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3" w:type="dxa"/>
        <w:tblInd w:w="-292" w:type="dxa"/>
        <w:tblCellMar>
          <w:left w:w="10" w:type="dxa"/>
          <w:right w:w="10" w:type="dxa"/>
        </w:tblCellMar>
        <w:tblLook w:val="04A0" w:firstRow="1" w:lastRow="0" w:firstColumn="1" w:lastColumn="0" w:noHBand="0" w:noVBand="1"/>
      </w:tblPr>
      <w:tblGrid>
        <w:gridCol w:w="2074"/>
        <w:gridCol w:w="6999"/>
      </w:tblGrid>
      <w:tr w:rsidR="002074B5" w:rsidRPr="00C52121" w14:paraId="10A6735A" w14:textId="77777777" w:rsidTr="00AE1082">
        <w:trPr>
          <w:trHeight w:val="1"/>
        </w:trPr>
        <w:tc>
          <w:tcPr>
            <w:tcW w:w="2074" w:type="dxa"/>
            <w:shd w:val="clear" w:color="000000" w:fill="FFFFFF"/>
            <w:tcMar>
              <w:left w:w="108" w:type="dxa"/>
              <w:right w:w="108" w:type="dxa"/>
            </w:tcMar>
            <w:vAlign w:val="center"/>
          </w:tcPr>
          <w:p w14:paraId="548212AA" w14:textId="77777777" w:rsidR="002074B5" w:rsidRDefault="00DC0545">
            <w:pPr>
              <w:tabs>
                <w:tab w:val="left" w:pos="720"/>
                <w:tab w:val="center" w:pos="4320"/>
                <w:tab w:val="right" w:pos="8640"/>
              </w:tabs>
              <w:spacing w:after="120" w:line="312" w:lineRule="auto"/>
              <w:jc w:val="center"/>
              <w:rPr>
                <w:rFonts w:ascii="Calibri" w:eastAsia="Calibri" w:hAnsi="Calibri" w:cs="Calibri"/>
              </w:rPr>
            </w:pPr>
            <w:r>
              <w:object w:dxaOrig="1411" w:dyaOrig="1440" w14:anchorId="34CFCDD1">
                <v:rect id="rectole0000000000" o:spid="_x0000_i1025" style="width:70.2pt;height:1in" o:ole="" o:preferrelative="t" stroked="f">
                  <v:imagedata r:id="rId4" o:title=""/>
                </v:rect>
                <o:OLEObject Type="Embed" ProgID="StaticMetafile" ShapeID="rectole0000000000" DrawAspect="Content" ObjectID="_1850374620" r:id="rId5"/>
              </w:object>
            </w:r>
          </w:p>
        </w:tc>
        <w:tc>
          <w:tcPr>
            <w:tcW w:w="6999" w:type="dxa"/>
            <w:shd w:val="clear" w:color="000000" w:fill="FFFFFF"/>
            <w:tcMar>
              <w:left w:w="108" w:type="dxa"/>
              <w:right w:w="108" w:type="dxa"/>
            </w:tcMar>
            <w:vAlign w:val="center"/>
          </w:tcPr>
          <w:p w14:paraId="1D12E2D8" w14:textId="77777777" w:rsidR="002074B5" w:rsidRPr="00DC0545" w:rsidRDefault="00DC0545">
            <w:pPr>
              <w:tabs>
                <w:tab w:val="left" w:pos="720"/>
                <w:tab w:val="center" w:pos="4320"/>
                <w:tab w:val="right" w:pos="8640"/>
              </w:tabs>
              <w:spacing w:after="120" w:line="312" w:lineRule="auto"/>
              <w:jc w:val="both"/>
              <w:rPr>
                <w:rFonts w:ascii="Times New Roman" w:eastAsia="Times New Roman" w:hAnsi="Times New Roman" w:cs="Times New Roman"/>
                <w:b/>
                <w:lang w:val="el-GR"/>
              </w:rPr>
            </w:pPr>
            <w:r w:rsidRPr="00DC0545">
              <w:rPr>
                <w:rFonts w:ascii="Times New Roman" w:eastAsia="Times New Roman" w:hAnsi="Times New Roman" w:cs="Times New Roman"/>
                <w:b/>
                <w:lang w:val="el-GR"/>
              </w:rPr>
              <w:t>ΠΟΛΥΤΕΧΝΙΚΗ ΣΧΟΛΗ</w:t>
            </w:r>
          </w:p>
          <w:p w14:paraId="78953F33" w14:textId="77777777" w:rsidR="002074B5" w:rsidRPr="00DC0545" w:rsidRDefault="00DC0545">
            <w:pPr>
              <w:tabs>
                <w:tab w:val="left" w:pos="720"/>
                <w:tab w:val="center" w:pos="4320"/>
                <w:tab w:val="right" w:pos="8640"/>
              </w:tabs>
              <w:spacing w:after="120" w:line="312" w:lineRule="auto"/>
              <w:jc w:val="both"/>
              <w:rPr>
                <w:lang w:val="el-GR"/>
              </w:rPr>
            </w:pPr>
            <w:r w:rsidRPr="00DC0545">
              <w:rPr>
                <w:rFonts w:ascii="Times New Roman" w:eastAsia="Times New Roman" w:hAnsi="Times New Roman" w:cs="Times New Roman"/>
                <w:b/>
                <w:lang w:val="el-GR"/>
              </w:rPr>
              <w:t>ΤΜΗΜΑ ΗΛΕΚΤΡΟΛΟΓΩΝ ΜΗΧΑΝΙΚΩΝ ΚΑΙ ΜΗΧΑΝΙΚΩΝ Η/Υ</w:t>
            </w:r>
          </w:p>
        </w:tc>
      </w:tr>
    </w:tbl>
    <w:p w14:paraId="5CA405DB" w14:textId="77777777" w:rsidR="002074B5" w:rsidRPr="00DC0545" w:rsidRDefault="002074B5">
      <w:pPr>
        <w:spacing w:line="278" w:lineRule="auto"/>
        <w:jc w:val="both"/>
        <w:rPr>
          <w:rFonts w:ascii="Times New Roman" w:eastAsia="Times New Roman" w:hAnsi="Times New Roman" w:cs="Times New Roman"/>
          <w:sz w:val="24"/>
          <w:lang w:val="el-GR"/>
        </w:rPr>
      </w:pPr>
    </w:p>
    <w:p w14:paraId="1B818B50" w14:textId="77777777" w:rsidR="002074B5" w:rsidRPr="00AE1082" w:rsidRDefault="00DC0545">
      <w:pPr>
        <w:spacing w:line="278" w:lineRule="auto"/>
        <w:jc w:val="center"/>
        <w:rPr>
          <w:rFonts w:ascii="Times New Roman" w:eastAsia="Times New Roman" w:hAnsi="Times New Roman" w:cs="Times New Roman"/>
          <w:b/>
          <w:bCs/>
          <w:sz w:val="28"/>
          <w:lang w:val="el-GR"/>
        </w:rPr>
      </w:pPr>
      <w:r w:rsidRPr="00AE1082">
        <w:rPr>
          <w:rFonts w:ascii="Times New Roman" w:eastAsia="Times New Roman" w:hAnsi="Times New Roman" w:cs="Times New Roman"/>
          <w:b/>
          <w:bCs/>
          <w:sz w:val="28"/>
          <w:lang w:val="el-GR"/>
        </w:rPr>
        <w:t>Ανακοίνωση Παρουσίασης Διπλωματικής Εργασίας</w:t>
      </w:r>
    </w:p>
    <w:p w14:paraId="14A8EA80" w14:textId="77777777" w:rsidR="00AE1082" w:rsidRPr="00DC0545" w:rsidRDefault="00AE1082">
      <w:pPr>
        <w:spacing w:line="278" w:lineRule="auto"/>
        <w:jc w:val="center"/>
        <w:rPr>
          <w:rFonts w:ascii="Times New Roman" w:eastAsia="Times New Roman" w:hAnsi="Times New Roman" w:cs="Times New Roman"/>
          <w:sz w:val="28"/>
          <w:lang w:val="el-GR"/>
        </w:rPr>
      </w:pPr>
    </w:p>
    <w:p w14:paraId="56B1A3D3" w14:textId="50B04D2A" w:rsidR="00340A3F" w:rsidRPr="007C1FCB" w:rsidRDefault="005E4AC8" w:rsidP="007C1FCB">
      <w:pPr>
        <w:spacing w:after="120" w:line="240" w:lineRule="auto"/>
        <w:jc w:val="both"/>
        <w:rPr>
          <w:rFonts w:ascii="Times New Roman" w:eastAsia="Times New Roman" w:hAnsi="Times New Roman" w:cs="Times New Roman"/>
          <w:sz w:val="20"/>
          <w:szCs w:val="20"/>
          <w:lang w:val="el-GR"/>
        </w:rPr>
      </w:pPr>
      <w:r>
        <w:rPr>
          <w:rFonts w:ascii="Times New Roman" w:eastAsia="Times New Roman" w:hAnsi="Times New Roman" w:cs="Times New Roman"/>
          <w:sz w:val="20"/>
          <w:szCs w:val="20"/>
          <w:lang w:val="el-GR"/>
        </w:rPr>
        <w:t xml:space="preserve">Ο φοιτητής </w:t>
      </w:r>
      <w:r w:rsidR="00DC0545" w:rsidRPr="007C1FCB">
        <w:rPr>
          <w:rFonts w:ascii="Times New Roman" w:eastAsia="Times New Roman" w:hAnsi="Times New Roman" w:cs="Times New Roman"/>
          <w:sz w:val="20"/>
          <w:szCs w:val="20"/>
          <w:lang w:val="el-GR"/>
        </w:rPr>
        <w:t xml:space="preserve">του τμήματος ΗΜΜΥ </w:t>
      </w:r>
      <w:r>
        <w:rPr>
          <w:rFonts w:ascii="Times New Roman" w:eastAsia="Times New Roman" w:hAnsi="Times New Roman" w:cs="Times New Roman"/>
          <w:sz w:val="20"/>
          <w:szCs w:val="20"/>
          <w:lang w:val="el-GR"/>
        </w:rPr>
        <w:t xml:space="preserve">κος </w:t>
      </w:r>
      <w:r w:rsidR="00FA2FF5">
        <w:rPr>
          <w:rFonts w:ascii="Times New Roman" w:eastAsia="Times New Roman" w:hAnsi="Times New Roman" w:cs="Times New Roman"/>
          <w:sz w:val="20"/>
          <w:szCs w:val="20"/>
          <w:lang w:val="el-GR"/>
        </w:rPr>
        <w:t>Τραπεζάρης Γεώργιος</w:t>
      </w:r>
      <w:r w:rsidR="006C4890" w:rsidRPr="00340A3F">
        <w:rPr>
          <w:rFonts w:ascii="Times New Roman" w:eastAsia="Times New Roman" w:hAnsi="Times New Roman" w:cs="Times New Roman"/>
          <w:sz w:val="20"/>
          <w:szCs w:val="20"/>
          <w:lang w:val="el-GR"/>
        </w:rPr>
        <w:t xml:space="preserve"> </w:t>
      </w:r>
      <w:r w:rsidR="00340A3F" w:rsidRPr="00340A3F">
        <w:rPr>
          <w:rFonts w:ascii="Times New Roman" w:eastAsia="Times New Roman" w:hAnsi="Times New Roman" w:cs="Times New Roman"/>
          <w:sz w:val="20"/>
          <w:szCs w:val="20"/>
          <w:lang w:val="el-GR"/>
        </w:rPr>
        <w:t>(ΤΗ20</w:t>
      </w:r>
      <w:r w:rsidR="00FA2FF5">
        <w:rPr>
          <w:rFonts w:ascii="Times New Roman" w:eastAsia="Times New Roman" w:hAnsi="Times New Roman" w:cs="Times New Roman"/>
          <w:sz w:val="20"/>
          <w:szCs w:val="20"/>
          <w:lang w:val="el-GR"/>
        </w:rPr>
        <w:t>01</w:t>
      </w:r>
      <w:r w:rsidR="00DD198D">
        <w:rPr>
          <w:rFonts w:ascii="Times New Roman" w:eastAsia="Times New Roman" w:hAnsi="Times New Roman" w:cs="Times New Roman"/>
          <w:sz w:val="20"/>
          <w:szCs w:val="20"/>
          <w:lang w:val="el-GR"/>
        </w:rPr>
        <w:t>8</w:t>
      </w:r>
      <w:r w:rsidR="00340A3F" w:rsidRPr="00340A3F">
        <w:rPr>
          <w:rFonts w:ascii="Times New Roman" w:eastAsia="Times New Roman" w:hAnsi="Times New Roman" w:cs="Times New Roman"/>
          <w:sz w:val="20"/>
          <w:szCs w:val="20"/>
          <w:lang w:val="el-GR"/>
        </w:rPr>
        <w:t xml:space="preserve">) </w:t>
      </w:r>
      <w:r w:rsidR="00DC0545" w:rsidRPr="00340A3F">
        <w:rPr>
          <w:rFonts w:ascii="Times New Roman" w:eastAsia="Times New Roman" w:hAnsi="Times New Roman" w:cs="Times New Roman"/>
          <w:sz w:val="20"/>
          <w:szCs w:val="20"/>
          <w:lang w:val="el-GR"/>
        </w:rPr>
        <w:t>θα παρουσιάσει</w:t>
      </w:r>
      <w:r w:rsidR="00DC0545" w:rsidRPr="007C1FCB">
        <w:rPr>
          <w:rFonts w:ascii="Times New Roman" w:eastAsia="Times New Roman" w:hAnsi="Times New Roman" w:cs="Times New Roman"/>
          <w:sz w:val="20"/>
          <w:szCs w:val="20"/>
          <w:lang w:val="el-GR"/>
        </w:rPr>
        <w:t xml:space="preserve"> τη διπλωματική τ</w:t>
      </w:r>
      <w:r>
        <w:rPr>
          <w:rFonts w:ascii="Times New Roman" w:eastAsia="Times New Roman" w:hAnsi="Times New Roman" w:cs="Times New Roman"/>
          <w:sz w:val="20"/>
          <w:szCs w:val="20"/>
          <w:lang w:val="el-GR"/>
        </w:rPr>
        <w:t>ου</w:t>
      </w:r>
      <w:r w:rsidR="00DC0545" w:rsidRPr="007C1FCB">
        <w:rPr>
          <w:rFonts w:ascii="Times New Roman" w:eastAsia="Times New Roman" w:hAnsi="Times New Roman" w:cs="Times New Roman"/>
          <w:sz w:val="20"/>
          <w:szCs w:val="20"/>
          <w:lang w:val="el-GR"/>
        </w:rPr>
        <w:t xml:space="preserve"> εργασία με τίτλο: </w:t>
      </w:r>
    </w:p>
    <w:p w14:paraId="0E2CD735" w14:textId="1C96B8A8" w:rsidR="002074B5" w:rsidRPr="007C1FCB" w:rsidRDefault="00DC0545" w:rsidP="00DD198D">
      <w:pPr>
        <w:spacing w:after="120" w:line="240" w:lineRule="auto"/>
        <w:jc w:val="center"/>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w:t>
      </w:r>
      <w:r w:rsidR="00FA2FF5" w:rsidRPr="00FA2FF5">
        <w:rPr>
          <w:rFonts w:ascii="Times New Roman" w:eastAsia="Times New Roman" w:hAnsi="Times New Roman" w:cs="Times New Roman"/>
          <w:b/>
          <w:bCs/>
          <w:i/>
          <w:iCs/>
          <w:sz w:val="20"/>
          <w:szCs w:val="20"/>
          <w:lang w:val="el-GR"/>
        </w:rPr>
        <w:t>Φωτισμός σε διαγνωστικά κέντρα και κλινικές</w:t>
      </w:r>
      <w:r w:rsidRPr="007C1FCB">
        <w:rPr>
          <w:rFonts w:ascii="Times New Roman" w:eastAsia="Times New Roman" w:hAnsi="Times New Roman" w:cs="Times New Roman"/>
          <w:sz w:val="20"/>
          <w:szCs w:val="20"/>
          <w:lang w:val="el-GR"/>
        </w:rPr>
        <w:t>»</w:t>
      </w:r>
    </w:p>
    <w:p w14:paraId="7FC80E5E" w14:textId="77777777" w:rsidR="006C4890" w:rsidRPr="00980FAA" w:rsidRDefault="006C4890" w:rsidP="007C1FCB">
      <w:pPr>
        <w:spacing w:after="120" w:line="240" w:lineRule="auto"/>
        <w:jc w:val="both"/>
        <w:rPr>
          <w:rFonts w:ascii="Times New Roman" w:eastAsia="Times New Roman" w:hAnsi="Times New Roman" w:cs="Times New Roman"/>
          <w:sz w:val="20"/>
          <w:szCs w:val="20"/>
          <w:lang w:val="el-GR"/>
        </w:rPr>
      </w:pPr>
    </w:p>
    <w:p w14:paraId="24DF5267" w14:textId="7776C3BA" w:rsidR="002074B5" w:rsidRDefault="00DC0545" w:rsidP="007C1FCB">
      <w:pPr>
        <w:spacing w:after="120" w:line="240" w:lineRule="auto"/>
        <w:jc w:val="both"/>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 xml:space="preserve">Η παρουσίαση θα πραγματοποιηθεί την </w:t>
      </w:r>
      <w:r w:rsidR="00DD198D">
        <w:rPr>
          <w:rFonts w:ascii="Times New Roman" w:eastAsia="Times New Roman" w:hAnsi="Times New Roman" w:cs="Times New Roman"/>
          <w:sz w:val="20"/>
          <w:szCs w:val="20"/>
          <w:lang w:val="el-GR"/>
        </w:rPr>
        <w:t>Παρασκευή</w:t>
      </w:r>
      <w:r w:rsidR="006C4890" w:rsidRPr="006C4890">
        <w:rPr>
          <w:rFonts w:ascii="Times New Roman" w:eastAsia="Times New Roman" w:hAnsi="Times New Roman" w:cs="Times New Roman"/>
          <w:sz w:val="20"/>
          <w:szCs w:val="20"/>
          <w:lang w:val="el-GR"/>
        </w:rPr>
        <w:t xml:space="preserve"> </w:t>
      </w:r>
      <w:r w:rsidR="00FA2FF5">
        <w:rPr>
          <w:rFonts w:ascii="Times New Roman" w:eastAsia="Times New Roman" w:hAnsi="Times New Roman" w:cs="Times New Roman"/>
          <w:sz w:val="20"/>
          <w:szCs w:val="20"/>
          <w:lang w:val="el-GR"/>
        </w:rPr>
        <w:t>11</w:t>
      </w:r>
      <w:r w:rsidR="005E4AC8">
        <w:rPr>
          <w:rFonts w:ascii="Times New Roman" w:eastAsia="Times New Roman" w:hAnsi="Times New Roman" w:cs="Times New Roman"/>
          <w:sz w:val="20"/>
          <w:szCs w:val="20"/>
          <w:lang w:val="el-GR"/>
        </w:rPr>
        <w:t>/</w:t>
      </w:r>
      <w:r w:rsidR="00FA2FF5">
        <w:rPr>
          <w:rFonts w:ascii="Times New Roman" w:eastAsia="Times New Roman" w:hAnsi="Times New Roman" w:cs="Times New Roman"/>
          <w:sz w:val="20"/>
          <w:szCs w:val="20"/>
          <w:lang w:val="el-GR"/>
        </w:rPr>
        <w:t>9</w:t>
      </w:r>
      <w:r w:rsidR="006C4890" w:rsidRPr="006C4890">
        <w:rPr>
          <w:rFonts w:ascii="Times New Roman" w:eastAsia="Times New Roman" w:hAnsi="Times New Roman" w:cs="Times New Roman"/>
          <w:sz w:val="20"/>
          <w:szCs w:val="20"/>
          <w:lang w:val="el-GR"/>
        </w:rPr>
        <w:t>/2026</w:t>
      </w:r>
      <w:r w:rsidR="006C4890">
        <w:rPr>
          <w:rFonts w:ascii="Times New Roman" w:eastAsia="Times New Roman" w:hAnsi="Times New Roman" w:cs="Times New Roman"/>
          <w:sz w:val="20"/>
          <w:szCs w:val="20"/>
          <w:lang w:val="el-GR"/>
        </w:rPr>
        <w:t xml:space="preserve"> </w:t>
      </w:r>
      <w:r w:rsidR="00AE5276" w:rsidRPr="00AE5276">
        <w:rPr>
          <w:rFonts w:ascii="Times New Roman" w:eastAsia="Times New Roman" w:hAnsi="Times New Roman" w:cs="Times New Roman"/>
          <w:sz w:val="20"/>
          <w:szCs w:val="20"/>
          <w:lang w:val="el-GR"/>
        </w:rPr>
        <w:t xml:space="preserve">στις </w:t>
      </w:r>
      <w:r w:rsidR="00D727E5" w:rsidRPr="00D727E5">
        <w:rPr>
          <w:rFonts w:ascii="Times New Roman" w:eastAsia="Times New Roman" w:hAnsi="Times New Roman" w:cs="Times New Roman"/>
          <w:sz w:val="20"/>
          <w:szCs w:val="20"/>
          <w:lang w:val="el-GR"/>
        </w:rPr>
        <w:t>1</w:t>
      </w:r>
      <w:r w:rsidR="00FA2FF5">
        <w:rPr>
          <w:rFonts w:ascii="Times New Roman" w:eastAsia="Times New Roman" w:hAnsi="Times New Roman" w:cs="Times New Roman"/>
          <w:sz w:val="20"/>
          <w:szCs w:val="20"/>
          <w:lang w:val="el-GR"/>
        </w:rPr>
        <w:t>2</w:t>
      </w:r>
      <w:r w:rsidR="00AE5276" w:rsidRPr="00AE5276">
        <w:rPr>
          <w:rFonts w:ascii="Times New Roman" w:eastAsia="Times New Roman" w:hAnsi="Times New Roman" w:cs="Times New Roman"/>
          <w:sz w:val="20"/>
          <w:szCs w:val="20"/>
          <w:lang w:val="el-GR"/>
        </w:rPr>
        <w:t>.</w:t>
      </w:r>
      <w:r w:rsidR="00980FAA">
        <w:rPr>
          <w:rFonts w:ascii="Times New Roman" w:eastAsia="Times New Roman" w:hAnsi="Times New Roman" w:cs="Times New Roman"/>
          <w:sz w:val="20"/>
          <w:szCs w:val="20"/>
          <w:lang w:val="el-GR"/>
        </w:rPr>
        <w:t>20</w:t>
      </w:r>
      <w:r w:rsidR="00D727E5">
        <w:rPr>
          <w:rFonts w:ascii="Times New Roman" w:eastAsia="Times New Roman" w:hAnsi="Times New Roman" w:cs="Times New Roman"/>
          <w:sz w:val="20"/>
          <w:szCs w:val="20"/>
          <w:lang w:val="el-GR"/>
        </w:rPr>
        <w:t>π</w:t>
      </w:r>
      <w:r w:rsidR="00AE5276" w:rsidRPr="00AE5276">
        <w:rPr>
          <w:rFonts w:ascii="Times New Roman" w:eastAsia="Times New Roman" w:hAnsi="Times New Roman" w:cs="Times New Roman"/>
          <w:sz w:val="20"/>
          <w:szCs w:val="20"/>
          <w:lang w:val="el-GR"/>
        </w:rPr>
        <w:t>.μ.</w:t>
      </w:r>
      <w:r w:rsidR="00AE5276" w:rsidRPr="00AE5276">
        <w:rPr>
          <w:rFonts w:ascii="Times New Roman" w:eastAsia="Times New Roman" w:hAnsi="Times New Roman" w:cs="Times New Roman"/>
          <w:sz w:val="20"/>
          <w:szCs w:val="20"/>
        </w:rPr>
        <w:t> </w:t>
      </w:r>
      <w:r w:rsidR="007C1FCB" w:rsidRPr="007C1FCB">
        <w:rPr>
          <w:rFonts w:ascii="Times New Roman" w:eastAsia="Times New Roman" w:hAnsi="Times New Roman" w:cs="Times New Roman"/>
          <w:sz w:val="20"/>
          <w:szCs w:val="20"/>
          <w:lang w:val="el-GR"/>
        </w:rPr>
        <w:t>μέσω Τηλεδιάσκεψης</w:t>
      </w:r>
      <w:r w:rsidR="007C1FCB">
        <w:rPr>
          <w:rFonts w:ascii="Times New Roman" w:eastAsia="Times New Roman" w:hAnsi="Times New Roman" w:cs="Times New Roman"/>
          <w:sz w:val="20"/>
          <w:szCs w:val="20"/>
          <w:lang w:val="el-GR"/>
        </w:rPr>
        <w:t>, στον ακόλουθο σύνδεσμο</w:t>
      </w:r>
      <w:r w:rsidRPr="007C1FCB">
        <w:rPr>
          <w:rFonts w:ascii="Times New Roman" w:eastAsia="Times New Roman" w:hAnsi="Times New Roman" w:cs="Times New Roman"/>
          <w:sz w:val="20"/>
          <w:szCs w:val="20"/>
          <w:lang w:val="el-GR"/>
        </w:rPr>
        <w:t>:</w:t>
      </w:r>
    </w:p>
    <w:p w14:paraId="656BCE13" w14:textId="4C430557" w:rsidR="00DD198D" w:rsidRPr="00FA2FF5" w:rsidRDefault="00FA2FF5" w:rsidP="00FA2FF5">
      <w:pPr>
        <w:spacing w:after="120" w:line="240" w:lineRule="auto"/>
        <w:jc w:val="center"/>
        <w:rPr>
          <w:rFonts w:ascii="Times New Roman" w:eastAsia="Times New Roman" w:hAnsi="Times New Roman" w:cs="Times New Roman"/>
          <w:sz w:val="20"/>
          <w:szCs w:val="20"/>
          <w:lang w:val="el-GR"/>
        </w:rPr>
      </w:pPr>
      <w:hyperlink r:id="rId6" w:history="1">
        <w:r w:rsidRPr="00686ADE">
          <w:rPr>
            <w:rStyle w:val="-"/>
          </w:rPr>
          <w:t>https</w:t>
        </w:r>
        <w:r w:rsidRPr="00686ADE">
          <w:rPr>
            <w:rStyle w:val="-"/>
            <w:lang w:val="el-GR"/>
          </w:rPr>
          <w:t>://</w:t>
        </w:r>
        <w:r w:rsidRPr="00686ADE">
          <w:rPr>
            <w:rStyle w:val="-"/>
          </w:rPr>
          <w:t>vdc</w:t>
        </w:r>
        <w:r w:rsidRPr="00686ADE">
          <w:rPr>
            <w:rStyle w:val="-"/>
            <w:lang w:val="el-GR"/>
          </w:rPr>
          <w:t>.</w:t>
        </w:r>
        <w:r w:rsidRPr="00686ADE">
          <w:rPr>
            <w:rStyle w:val="-"/>
          </w:rPr>
          <w:t>hmu</w:t>
        </w:r>
        <w:r w:rsidRPr="00686ADE">
          <w:rPr>
            <w:rStyle w:val="-"/>
            <w:lang w:val="el-GR"/>
          </w:rPr>
          <w:t>.</w:t>
        </w:r>
        <w:r w:rsidRPr="00686ADE">
          <w:rPr>
            <w:rStyle w:val="-"/>
          </w:rPr>
          <w:t>gr</w:t>
        </w:r>
        <w:r w:rsidRPr="00686ADE">
          <w:rPr>
            <w:rStyle w:val="-"/>
            <w:lang w:val="el-GR"/>
          </w:rPr>
          <w:t>/</w:t>
        </w:r>
        <w:r w:rsidRPr="00686ADE">
          <w:rPr>
            <w:rStyle w:val="-"/>
          </w:rPr>
          <w:t>b</w:t>
        </w:r>
        <w:r w:rsidRPr="00686ADE">
          <w:rPr>
            <w:rStyle w:val="-"/>
            <w:lang w:val="el-GR"/>
          </w:rPr>
          <w:t>/</w:t>
        </w:r>
        <w:r w:rsidRPr="00686ADE">
          <w:rPr>
            <w:rStyle w:val="-"/>
          </w:rPr>
          <w:t>ant</w:t>
        </w:r>
        <w:r w:rsidRPr="00686ADE">
          <w:rPr>
            <w:rStyle w:val="-"/>
            <w:lang w:val="el-GR"/>
          </w:rPr>
          <w:t>-</w:t>
        </w:r>
        <w:r w:rsidRPr="00686ADE">
          <w:rPr>
            <w:rStyle w:val="-"/>
          </w:rPr>
          <w:t>um</w:t>
        </w:r>
        <w:r w:rsidRPr="00686ADE">
          <w:rPr>
            <w:rStyle w:val="-"/>
            <w:lang w:val="el-GR"/>
          </w:rPr>
          <w:t>6-</w:t>
        </w:r>
        <w:r w:rsidRPr="00686ADE">
          <w:rPr>
            <w:rStyle w:val="-"/>
          </w:rPr>
          <w:t>fge</w:t>
        </w:r>
      </w:hyperlink>
      <w:r w:rsidRPr="00FA2FF5">
        <w:rPr>
          <w:lang w:val="el-GR"/>
        </w:rPr>
        <w:t xml:space="preserve"> </w:t>
      </w:r>
    </w:p>
    <w:p w14:paraId="26AA6CF2" w14:textId="7D847B72" w:rsidR="002074B5" w:rsidRDefault="00DC0545" w:rsidP="007C1FCB">
      <w:pPr>
        <w:spacing w:after="120" w:line="240" w:lineRule="auto"/>
        <w:jc w:val="both"/>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Ακολουθεί η περίληψη της εργασίας:</w:t>
      </w:r>
    </w:p>
    <w:p w14:paraId="350BE591" w14:textId="77777777" w:rsidR="00FA2FF5" w:rsidRPr="00FA2FF5" w:rsidRDefault="00FA2FF5" w:rsidP="00FA2FF5">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r w:rsidRPr="00FA2FF5">
        <w:rPr>
          <w:rFonts w:ascii="Times New Roman" w:eastAsia="sans-serif" w:hAnsi="Times New Roman" w:cs="Times New Roman"/>
          <w:sz w:val="20"/>
          <w:szCs w:val="20"/>
          <w:shd w:val="clear" w:color="auto" w:fill="FFFFFF"/>
          <w:lang w:val="el-GR"/>
        </w:rPr>
        <w:t>Στη χώρα μας υπάρχει σημαντικός αριθμός διαγνωστικών κέντρων για εξετάσεις όπως μικροβιολογικές και απεικονιστικές. Ο αποδοτικός φωτισμός τους αποτελεί σημαντική πρόκληση για έναν μελετητή σε σχέση με έναν χώρο γραφείων λόγω συγκεκριμένων ιδιαιτεροτήτων των φωτοτεχνικών χαρακτηριστικών σε αυτούς τους χώρους. Η διεθνής βιβλιογραφία, της οποίας γίνεται ανασκόπηση, καταδεικνύει περιπτώσεις στις οποίες βελτιώνεται η βεβαιότητα για τη διάγνωση ανάλογα και με την εμπειρία του ειδικού ιδίως για υπερηχογραφικές μελέτες. Η ανασκόπηση της βιβλιογραφίας επίσης καταδεικνύει και την  ψυχολογική διάσταση που μπορεί να έχει ένας ασθενής αλλά και το προσωπικό εξαιτίας παραμέτρων του φωτισμού.</w:t>
      </w:r>
    </w:p>
    <w:p w14:paraId="2472B5A2" w14:textId="77777777" w:rsidR="00FA2FF5" w:rsidRPr="00FA2FF5" w:rsidRDefault="00FA2FF5" w:rsidP="00FA2FF5">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r w:rsidRPr="00FA2FF5">
        <w:rPr>
          <w:rFonts w:ascii="Times New Roman" w:eastAsia="sans-serif" w:hAnsi="Times New Roman" w:cs="Times New Roman"/>
          <w:sz w:val="20"/>
          <w:szCs w:val="20"/>
          <w:shd w:val="clear" w:color="auto" w:fill="FFFFFF"/>
          <w:lang w:val="el-GR"/>
        </w:rPr>
        <w:t>Αφού παρουσιάζονται συνοπτικά βασικές έννοιες της φωτοτεχνίας και συνοπτικά η πρόοδος στην τεχνολογία των λαμπτήρων, των συστημάτων έναυσης και αυτοματισμού, δίνονται οι κατευθυντήριες γραμμές για τη μελέτη φωτισμού σε τέτοιους χώρους με τη βοήθεια εξειδικευμένου λογισμικού προκειμένου να περιοριστούν σφάλματα και αστοχίες που μπορούν να προκύψουν από ανεπαρκή μελέτη και εγκατάσταση</w:t>
      </w:r>
    </w:p>
    <w:p w14:paraId="5FAEC60A" w14:textId="77777777" w:rsidR="00FA2FF5" w:rsidRPr="00FA2FF5" w:rsidRDefault="00FA2FF5" w:rsidP="00FA2FF5">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r w:rsidRPr="00FA2FF5">
        <w:rPr>
          <w:rFonts w:ascii="Times New Roman" w:eastAsia="sans-serif" w:hAnsi="Times New Roman" w:cs="Times New Roman"/>
          <w:sz w:val="20"/>
          <w:szCs w:val="20"/>
          <w:shd w:val="clear" w:color="auto" w:fill="FFFFFF"/>
          <w:lang w:val="el-GR"/>
        </w:rPr>
        <w:t>Ως μελέτη περίπτωσης υλοποιούνται σενάρια μελέτης  φωτισμού με εφαρμογή των κριτηρίων που θέτει ο ΕΛΟΤ EN 15224 αλλά και αξιολόγηση των αποτελεσμάτων της για τυπικούς διαγνωστικούς χώρους όπως η αιμοληψία και η υπερηχογραφική απεικόνιση.</w:t>
      </w:r>
    </w:p>
    <w:p w14:paraId="4EF064B1" w14:textId="77777777" w:rsidR="00FA2FF5" w:rsidRPr="00FA2FF5" w:rsidRDefault="00FA2FF5" w:rsidP="00FA2FF5">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r w:rsidRPr="00FA2FF5">
        <w:rPr>
          <w:rFonts w:ascii="Times New Roman" w:eastAsia="sans-serif" w:hAnsi="Times New Roman" w:cs="Times New Roman"/>
          <w:sz w:val="20"/>
          <w:szCs w:val="20"/>
          <w:shd w:val="clear" w:color="auto" w:fill="FFFFFF"/>
          <w:lang w:val="el-GR"/>
        </w:rPr>
        <w:t>Η μελέτη χρησιμοποιεί φωτομετρικά μεγέθη όπως η ένταση φωτός , το χρώμα της φωτεινής πηγής , η ποιότητα του χρώματος της φωτεινής πηγής (CRI)  και η θάμβωση (UGR) αλλά χρησιμοποιεί και διαγράμματα όπως το γραμμικό ή το πολικό προκειμένου να επιλεχθεί η καταλληλότερη διάταξη φωτισμού του χώρου.</w:t>
      </w:r>
    </w:p>
    <w:p w14:paraId="4A8F6202" w14:textId="7753CC30" w:rsidR="003E323D" w:rsidRDefault="00FA2FF5" w:rsidP="00FA2FF5">
      <w:pPr>
        <w:spacing w:after="120" w:line="240" w:lineRule="auto"/>
        <w:ind w:firstLineChars="150" w:firstLine="300"/>
        <w:jc w:val="both"/>
        <w:rPr>
          <w:rFonts w:ascii="Times New Roman" w:eastAsia="Times New Roman" w:hAnsi="Times New Roman" w:cs="Times New Roman"/>
          <w:sz w:val="20"/>
          <w:szCs w:val="20"/>
          <w:lang w:val="el-GR"/>
        </w:rPr>
      </w:pPr>
      <w:r w:rsidRPr="00FA2FF5">
        <w:rPr>
          <w:rFonts w:ascii="Times New Roman" w:eastAsia="sans-serif" w:hAnsi="Times New Roman" w:cs="Times New Roman"/>
          <w:sz w:val="20"/>
          <w:szCs w:val="20"/>
          <w:shd w:val="clear" w:color="auto" w:fill="FFFFFF"/>
          <w:lang w:val="el-GR"/>
        </w:rPr>
        <w:t>Επομένως η χρήση εξειδικευμένων εργαλείων που θα λαμβάνει υπόψιν τις ιδιαιτερότητες κάθε χώρου του διαγνωστικού κέντρου ανάλογα με τη χρήση του είναι αναγκαία όχι μόνο για λόγους εξοικονόμησης ενέργειας αλλά και στον περιορισμό διαγνωστικών σφαλμάτων που θα προκαλούσαν σημαντική ταλαιπωρία στους ασθενείς.</w:t>
      </w:r>
    </w:p>
    <w:p w14:paraId="4D5412A3" w14:textId="113A71A1" w:rsidR="002074B5" w:rsidRDefault="00DC0545" w:rsidP="007C1FCB">
      <w:pPr>
        <w:spacing w:after="120" w:line="240" w:lineRule="auto"/>
        <w:jc w:val="right"/>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Ο</w:t>
      </w:r>
      <w:r w:rsidR="00C52121">
        <w:rPr>
          <w:rFonts w:ascii="Times New Roman" w:eastAsia="Times New Roman" w:hAnsi="Times New Roman" w:cs="Times New Roman"/>
          <w:sz w:val="20"/>
          <w:szCs w:val="20"/>
          <w:lang w:val="el-GR"/>
        </w:rPr>
        <w:t>ι</w:t>
      </w:r>
      <w:r w:rsidRPr="007C1FCB">
        <w:rPr>
          <w:rFonts w:ascii="Times New Roman" w:eastAsia="Times New Roman" w:hAnsi="Times New Roman" w:cs="Times New Roman"/>
          <w:sz w:val="20"/>
          <w:szCs w:val="20"/>
          <w:lang w:val="el-GR"/>
        </w:rPr>
        <w:t xml:space="preserve"> Επιβλέπ</w:t>
      </w:r>
      <w:r w:rsidR="00C52121">
        <w:rPr>
          <w:rFonts w:ascii="Times New Roman" w:eastAsia="Times New Roman" w:hAnsi="Times New Roman" w:cs="Times New Roman"/>
          <w:sz w:val="20"/>
          <w:szCs w:val="20"/>
          <w:lang w:val="el-GR"/>
        </w:rPr>
        <w:t>οντες</w:t>
      </w:r>
      <w:r w:rsidRPr="007C1FCB">
        <w:rPr>
          <w:rFonts w:ascii="Times New Roman" w:eastAsia="Times New Roman" w:hAnsi="Times New Roman" w:cs="Times New Roman"/>
          <w:sz w:val="20"/>
          <w:szCs w:val="20"/>
          <w:lang w:val="el-GR"/>
        </w:rPr>
        <w:t xml:space="preserve"> Καθηγητ</w:t>
      </w:r>
      <w:r w:rsidR="00C52121">
        <w:rPr>
          <w:rFonts w:ascii="Times New Roman" w:eastAsia="Times New Roman" w:hAnsi="Times New Roman" w:cs="Times New Roman"/>
          <w:sz w:val="20"/>
          <w:szCs w:val="20"/>
          <w:lang w:val="el-GR"/>
        </w:rPr>
        <w:t>έ</w:t>
      </w:r>
      <w:r w:rsidRPr="007C1FCB">
        <w:rPr>
          <w:rFonts w:ascii="Times New Roman" w:eastAsia="Times New Roman" w:hAnsi="Times New Roman" w:cs="Times New Roman"/>
          <w:sz w:val="20"/>
          <w:szCs w:val="20"/>
          <w:lang w:val="el-GR"/>
        </w:rPr>
        <w:t>ς</w:t>
      </w:r>
    </w:p>
    <w:p w14:paraId="7A9482AA" w14:textId="77777777" w:rsidR="00C52121" w:rsidRPr="007C1FCB" w:rsidRDefault="00C52121" w:rsidP="007C1FCB">
      <w:pPr>
        <w:spacing w:after="120" w:line="240" w:lineRule="auto"/>
        <w:jc w:val="right"/>
        <w:rPr>
          <w:rFonts w:ascii="Times New Roman" w:eastAsia="Times New Roman" w:hAnsi="Times New Roman" w:cs="Times New Roman"/>
          <w:sz w:val="20"/>
          <w:szCs w:val="20"/>
          <w:lang w:val="el-GR"/>
        </w:rPr>
      </w:pPr>
    </w:p>
    <w:p w14:paraId="51ADC3E4" w14:textId="1C5E9B78" w:rsidR="00B55B0E" w:rsidRDefault="00C52121" w:rsidP="007C1FCB">
      <w:pPr>
        <w:spacing w:after="120" w:line="240" w:lineRule="auto"/>
        <w:jc w:val="right"/>
        <w:rPr>
          <w:rFonts w:ascii="Times New Roman" w:eastAsia="Times New Roman" w:hAnsi="Times New Roman" w:cs="Times New Roman"/>
          <w:bCs/>
          <w:sz w:val="20"/>
          <w:szCs w:val="20"/>
          <w:lang w:val="el-GR"/>
        </w:rPr>
      </w:pPr>
      <w:r>
        <w:rPr>
          <w:rFonts w:ascii="Times New Roman" w:eastAsia="Times New Roman" w:hAnsi="Times New Roman" w:cs="Times New Roman"/>
          <w:bCs/>
          <w:sz w:val="20"/>
          <w:szCs w:val="20"/>
          <w:lang w:val="el-GR"/>
        </w:rPr>
        <w:t>Αναπλ</w:t>
      </w:r>
      <w:r w:rsidRPr="00B55B0E">
        <w:rPr>
          <w:rFonts w:ascii="Times New Roman" w:eastAsia="Times New Roman" w:hAnsi="Times New Roman" w:cs="Times New Roman"/>
          <w:bCs/>
          <w:sz w:val="20"/>
          <w:szCs w:val="20"/>
          <w:lang w:val="el-GR"/>
        </w:rPr>
        <w:t xml:space="preserve">. </w:t>
      </w:r>
      <w:r w:rsidRPr="00B55B0E">
        <w:rPr>
          <w:rFonts w:ascii="Times New Roman" w:eastAsia="Times New Roman" w:hAnsi="Times New Roman" w:cs="Times New Roman"/>
          <w:bCs/>
          <w:sz w:val="20"/>
          <w:szCs w:val="20"/>
          <w:lang w:val="el-GR"/>
        </w:rPr>
        <w:t>Κ</w:t>
      </w:r>
      <w:r w:rsidRPr="00B55B0E">
        <w:rPr>
          <w:rFonts w:ascii="Times New Roman" w:eastAsia="Times New Roman" w:hAnsi="Times New Roman" w:cs="Times New Roman"/>
          <w:bCs/>
          <w:sz w:val="20"/>
          <w:szCs w:val="20"/>
          <w:lang w:val="el-GR"/>
        </w:rPr>
        <w:t>αθηγητής</w:t>
      </w:r>
      <w:r>
        <w:rPr>
          <w:rFonts w:ascii="Times New Roman" w:eastAsia="Times New Roman" w:hAnsi="Times New Roman" w:cs="Times New Roman"/>
          <w:bCs/>
          <w:sz w:val="20"/>
          <w:szCs w:val="20"/>
          <w:lang w:val="el-GR"/>
        </w:rPr>
        <w:t xml:space="preserve"> </w:t>
      </w:r>
      <w:r w:rsidR="00FA2FF5">
        <w:rPr>
          <w:rFonts w:ascii="Times New Roman" w:eastAsia="Times New Roman" w:hAnsi="Times New Roman" w:cs="Times New Roman"/>
          <w:bCs/>
          <w:sz w:val="20"/>
          <w:szCs w:val="20"/>
          <w:lang w:val="el-GR"/>
        </w:rPr>
        <w:t>Αντώνιος</w:t>
      </w:r>
      <w:r w:rsidR="007C1FCB" w:rsidRPr="00B55B0E">
        <w:rPr>
          <w:rFonts w:ascii="Times New Roman" w:eastAsia="Times New Roman" w:hAnsi="Times New Roman" w:cs="Times New Roman"/>
          <w:bCs/>
          <w:sz w:val="20"/>
          <w:szCs w:val="20"/>
          <w:lang w:val="el-GR"/>
        </w:rPr>
        <w:t xml:space="preserve"> </w:t>
      </w:r>
      <w:r w:rsidR="00FA2FF5">
        <w:rPr>
          <w:rFonts w:ascii="Times New Roman" w:eastAsia="Times New Roman" w:hAnsi="Times New Roman" w:cs="Times New Roman"/>
          <w:bCs/>
          <w:sz w:val="20"/>
          <w:szCs w:val="20"/>
          <w:lang w:val="el-GR"/>
        </w:rPr>
        <w:t>Τσικαλ</w:t>
      </w:r>
      <w:r w:rsidR="007C1FCB" w:rsidRPr="00B55B0E">
        <w:rPr>
          <w:rFonts w:ascii="Times New Roman" w:eastAsia="Times New Roman" w:hAnsi="Times New Roman" w:cs="Times New Roman"/>
          <w:bCs/>
          <w:sz w:val="20"/>
          <w:szCs w:val="20"/>
          <w:lang w:val="el-GR"/>
        </w:rPr>
        <w:t xml:space="preserve">άκης, </w:t>
      </w:r>
      <w:r>
        <w:rPr>
          <w:rFonts w:ascii="Times New Roman" w:eastAsia="Times New Roman" w:hAnsi="Times New Roman" w:cs="Times New Roman"/>
          <w:bCs/>
          <w:sz w:val="20"/>
          <w:szCs w:val="20"/>
          <w:lang w:val="el-GR"/>
        </w:rPr>
        <w:t>και Καθ. Εμμ.Δρακάκης</w:t>
      </w:r>
    </w:p>
    <w:sectPr w:rsidR="00B55B0E" w:rsidSect="00B55B0E">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ans-serif">
    <w:altName w:val="Segoe Print"/>
    <w:charset w:val="00"/>
    <w:family w:val="auto"/>
    <w:pitch w:val="default"/>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B5"/>
    <w:rsid w:val="0013450E"/>
    <w:rsid w:val="002074B5"/>
    <w:rsid w:val="00290AD8"/>
    <w:rsid w:val="002E3041"/>
    <w:rsid w:val="00340A3F"/>
    <w:rsid w:val="0034410F"/>
    <w:rsid w:val="003D4F3F"/>
    <w:rsid w:val="003E1923"/>
    <w:rsid w:val="003E323D"/>
    <w:rsid w:val="004C640C"/>
    <w:rsid w:val="005E4AC8"/>
    <w:rsid w:val="006A6DE6"/>
    <w:rsid w:val="006C4890"/>
    <w:rsid w:val="0070098B"/>
    <w:rsid w:val="007B3B38"/>
    <w:rsid w:val="007C1FCB"/>
    <w:rsid w:val="00870302"/>
    <w:rsid w:val="00915BC8"/>
    <w:rsid w:val="00926F27"/>
    <w:rsid w:val="00980FAA"/>
    <w:rsid w:val="009D3E27"/>
    <w:rsid w:val="00A41D76"/>
    <w:rsid w:val="00AE1082"/>
    <w:rsid w:val="00AE5276"/>
    <w:rsid w:val="00B55B0E"/>
    <w:rsid w:val="00BE58DC"/>
    <w:rsid w:val="00C147A1"/>
    <w:rsid w:val="00C52121"/>
    <w:rsid w:val="00CE26BB"/>
    <w:rsid w:val="00D727E5"/>
    <w:rsid w:val="00DC0545"/>
    <w:rsid w:val="00DD198D"/>
    <w:rsid w:val="00E45AFB"/>
    <w:rsid w:val="00FA2FF5"/>
    <w:rsid w:val="00FB1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C731"/>
  <w15:docId w15:val="{9E3EE6AA-6558-45E4-851A-68B2EB5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DC0545"/>
    <w:rPr>
      <w:color w:val="0563C1" w:themeColor="hyperlink"/>
      <w:u w:val="single"/>
    </w:rPr>
  </w:style>
  <w:style w:type="character" w:styleId="a3">
    <w:name w:val="Strong"/>
    <w:basedOn w:val="a0"/>
    <w:uiPriority w:val="22"/>
    <w:qFormat/>
    <w:rsid w:val="007C1FCB"/>
    <w:rPr>
      <w:b/>
      <w:bCs/>
    </w:rPr>
  </w:style>
  <w:style w:type="character" w:styleId="a4">
    <w:name w:val="Unresolved Mention"/>
    <w:basedOn w:val="a0"/>
    <w:uiPriority w:val="99"/>
    <w:semiHidden/>
    <w:unhideWhenUsed/>
    <w:rsid w:val="00CE2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dc.hmu.gr/b/ant-um6-fge"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395</Words>
  <Characters>2139</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Orfanoudakis</dc:creator>
  <cp:lastModifiedBy>Antonios Tsikalakis</cp:lastModifiedBy>
  <cp:revision>6</cp:revision>
  <dcterms:created xsi:type="dcterms:W3CDTF">2026-09-08T06:25:00Z</dcterms:created>
  <dcterms:modified xsi:type="dcterms:W3CDTF">2026-09-08T09:11:00Z</dcterms:modified>
</cp:coreProperties>
</file>