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3" w:type="dxa"/>
        <w:tblInd w:w="-292" w:type="dxa"/>
        <w:tblCellMar>
          <w:left w:w="10" w:type="dxa"/>
          <w:right w:w="10" w:type="dxa"/>
        </w:tblCellMar>
        <w:tblLook w:val="04A0" w:firstRow="1" w:lastRow="0" w:firstColumn="1" w:lastColumn="0" w:noHBand="0" w:noVBand="1"/>
      </w:tblPr>
      <w:tblGrid>
        <w:gridCol w:w="2074"/>
        <w:gridCol w:w="6999"/>
      </w:tblGrid>
      <w:tr w:rsidR="002074B5" w:rsidRPr="00D727E5" w14:paraId="10A6735A" w14:textId="77777777" w:rsidTr="00AE1082">
        <w:trPr>
          <w:trHeight w:val="1"/>
        </w:trPr>
        <w:tc>
          <w:tcPr>
            <w:tcW w:w="2074" w:type="dxa"/>
            <w:shd w:val="clear" w:color="000000" w:fill="FFFFFF"/>
            <w:tcMar>
              <w:left w:w="108" w:type="dxa"/>
              <w:right w:w="108" w:type="dxa"/>
            </w:tcMar>
            <w:vAlign w:val="center"/>
          </w:tcPr>
          <w:p w14:paraId="548212AA" w14:textId="77777777" w:rsidR="002074B5" w:rsidRDefault="00DC0545">
            <w:pPr>
              <w:tabs>
                <w:tab w:val="left" w:pos="720"/>
                <w:tab w:val="center" w:pos="4320"/>
                <w:tab w:val="right" w:pos="8640"/>
              </w:tabs>
              <w:spacing w:after="120" w:line="312" w:lineRule="auto"/>
              <w:jc w:val="center"/>
              <w:rPr>
                <w:rFonts w:ascii="Calibri" w:eastAsia="Calibri" w:hAnsi="Calibri" w:cs="Calibri"/>
              </w:rPr>
            </w:pPr>
            <w:r>
              <w:object w:dxaOrig="1411" w:dyaOrig="1440" w14:anchorId="34CFCDD1">
                <v:rect id="rectole0000000000" o:spid="_x0000_i1025" style="width:70pt;height:1in" o:ole="" o:preferrelative="t" stroked="f">
                  <v:imagedata r:id="rId4" o:title=""/>
                </v:rect>
                <o:OLEObject Type="Embed" ProgID="StaticMetafile" ShapeID="rectole0000000000" DrawAspect="Content" ObjectID="_1842764370" r:id="rId5"/>
              </w:object>
            </w:r>
          </w:p>
        </w:tc>
        <w:tc>
          <w:tcPr>
            <w:tcW w:w="6999" w:type="dxa"/>
            <w:shd w:val="clear" w:color="000000" w:fill="FFFFFF"/>
            <w:tcMar>
              <w:left w:w="108" w:type="dxa"/>
              <w:right w:w="108" w:type="dxa"/>
            </w:tcMar>
            <w:vAlign w:val="center"/>
          </w:tcPr>
          <w:p w14:paraId="1D12E2D8" w14:textId="77777777" w:rsidR="002074B5" w:rsidRPr="00DC0545" w:rsidRDefault="00DC0545">
            <w:pPr>
              <w:tabs>
                <w:tab w:val="left" w:pos="720"/>
                <w:tab w:val="center" w:pos="4320"/>
                <w:tab w:val="right" w:pos="8640"/>
              </w:tabs>
              <w:spacing w:after="120" w:line="312" w:lineRule="auto"/>
              <w:jc w:val="both"/>
              <w:rPr>
                <w:rFonts w:ascii="Times New Roman" w:eastAsia="Times New Roman" w:hAnsi="Times New Roman" w:cs="Times New Roman"/>
                <w:b/>
                <w:lang w:val="el-GR"/>
              </w:rPr>
            </w:pPr>
            <w:r w:rsidRPr="00DC0545">
              <w:rPr>
                <w:rFonts w:ascii="Times New Roman" w:eastAsia="Times New Roman" w:hAnsi="Times New Roman" w:cs="Times New Roman"/>
                <w:b/>
                <w:lang w:val="el-GR"/>
              </w:rPr>
              <w:t>ΠΟΛΥΤΕΧΝΙΚΗ ΣΧΟΛΗ</w:t>
            </w:r>
          </w:p>
          <w:p w14:paraId="78953F33" w14:textId="77777777" w:rsidR="002074B5" w:rsidRPr="00DC0545" w:rsidRDefault="00DC0545">
            <w:pPr>
              <w:tabs>
                <w:tab w:val="left" w:pos="720"/>
                <w:tab w:val="center" w:pos="4320"/>
                <w:tab w:val="right" w:pos="8640"/>
              </w:tabs>
              <w:spacing w:after="120" w:line="312" w:lineRule="auto"/>
              <w:jc w:val="both"/>
              <w:rPr>
                <w:lang w:val="el-GR"/>
              </w:rPr>
            </w:pPr>
            <w:r w:rsidRPr="00DC0545">
              <w:rPr>
                <w:rFonts w:ascii="Times New Roman" w:eastAsia="Times New Roman" w:hAnsi="Times New Roman" w:cs="Times New Roman"/>
                <w:b/>
                <w:lang w:val="el-GR"/>
              </w:rPr>
              <w:t>ΤΜΗΜΑ ΗΛΕΚΤΡΟΛΟΓΩΝ ΜΗΧΑΝΙΚΩΝ ΚΑΙ ΜΗΧΑΝΙΚΩΝ Η/Υ</w:t>
            </w:r>
          </w:p>
        </w:tc>
      </w:tr>
    </w:tbl>
    <w:p w14:paraId="5CA405DB" w14:textId="77777777" w:rsidR="002074B5" w:rsidRPr="00DC0545" w:rsidRDefault="002074B5">
      <w:pPr>
        <w:spacing w:line="278" w:lineRule="auto"/>
        <w:jc w:val="both"/>
        <w:rPr>
          <w:rFonts w:ascii="Times New Roman" w:eastAsia="Times New Roman" w:hAnsi="Times New Roman" w:cs="Times New Roman"/>
          <w:sz w:val="24"/>
          <w:lang w:val="el-GR"/>
        </w:rPr>
      </w:pPr>
    </w:p>
    <w:p w14:paraId="1B818B50" w14:textId="77777777" w:rsidR="002074B5" w:rsidRPr="00AE1082" w:rsidRDefault="00DC0545">
      <w:pPr>
        <w:spacing w:line="278" w:lineRule="auto"/>
        <w:jc w:val="center"/>
        <w:rPr>
          <w:rFonts w:ascii="Times New Roman" w:eastAsia="Times New Roman" w:hAnsi="Times New Roman" w:cs="Times New Roman"/>
          <w:b/>
          <w:bCs/>
          <w:sz w:val="28"/>
          <w:lang w:val="el-GR"/>
        </w:rPr>
      </w:pPr>
      <w:r w:rsidRPr="00AE1082">
        <w:rPr>
          <w:rFonts w:ascii="Times New Roman" w:eastAsia="Times New Roman" w:hAnsi="Times New Roman" w:cs="Times New Roman"/>
          <w:b/>
          <w:bCs/>
          <w:sz w:val="28"/>
          <w:lang w:val="el-GR"/>
        </w:rPr>
        <w:t>Ανακοίνωση Παρουσίασης Διπλωματικής Εργασίας</w:t>
      </w:r>
    </w:p>
    <w:p w14:paraId="14A8EA80" w14:textId="77777777" w:rsidR="00AE1082" w:rsidRPr="00DC0545" w:rsidRDefault="00AE1082">
      <w:pPr>
        <w:spacing w:line="278" w:lineRule="auto"/>
        <w:jc w:val="center"/>
        <w:rPr>
          <w:rFonts w:ascii="Times New Roman" w:eastAsia="Times New Roman" w:hAnsi="Times New Roman" w:cs="Times New Roman"/>
          <w:sz w:val="28"/>
          <w:lang w:val="el-GR"/>
        </w:rPr>
      </w:pPr>
    </w:p>
    <w:p w14:paraId="53CA2CFD" w14:textId="0ACD78BC" w:rsidR="002074B5" w:rsidRDefault="005E4AC8" w:rsidP="00340A3F">
      <w:pPr>
        <w:spacing w:after="120" w:line="240" w:lineRule="auto"/>
        <w:jc w:val="both"/>
        <w:rPr>
          <w:rFonts w:ascii="Times New Roman" w:eastAsia="Times New Roman" w:hAnsi="Times New Roman" w:cs="Times New Roman"/>
          <w:sz w:val="20"/>
          <w:szCs w:val="20"/>
          <w:lang w:val="el-GR"/>
        </w:rPr>
      </w:pPr>
      <w:r>
        <w:rPr>
          <w:rFonts w:ascii="Times New Roman" w:eastAsia="Times New Roman" w:hAnsi="Times New Roman" w:cs="Times New Roman"/>
          <w:sz w:val="20"/>
          <w:szCs w:val="20"/>
          <w:lang w:val="el-GR"/>
        </w:rPr>
        <w:t xml:space="preserve">Ο φοιτητής </w:t>
      </w:r>
      <w:r w:rsidR="00DC0545" w:rsidRPr="007C1FCB">
        <w:rPr>
          <w:rFonts w:ascii="Times New Roman" w:eastAsia="Times New Roman" w:hAnsi="Times New Roman" w:cs="Times New Roman"/>
          <w:sz w:val="20"/>
          <w:szCs w:val="20"/>
          <w:lang w:val="el-GR"/>
        </w:rPr>
        <w:t xml:space="preserve">του τμήματος ΗΜΜΥ </w:t>
      </w:r>
      <w:r>
        <w:rPr>
          <w:rFonts w:ascii="Times New Roman" w:eastAsia="Times New Roman" w:hAnsi="Times New Roman" w:cs="Times New Roman"/>
          <w:sz w:val="20"/>
          <w:szCs w:val="20"/>
          <w:lang w:val="el-GR"/>
        </w:rPr>
        <w:t xml:space="preserve">κος </w:t>
      </w:r>
      <w:r w:rsidR="00D727E5">
        <w:rPr>
          <w:rFonts w:ascii="Times New Roman" w:eastAsia="Times New Roman" w:hAnsi="Times New Roman" w:cs="Times New Roman"/>
          <w:sz w:val="20"/>
          <w:szCs w:val="20"/>
          <w:lang w:val="el-GR"/>
        </w:rPr>
        <w:t xml:space="preserve">Χρήστος </w:t>
      </w:r>
      <w:proofErr w:type="spellStart"/>
      <w:r w:rsidR="00D727E5" w:rsidRPr="00340A3F">
        <w:rPr>
          <w:rFonts w:ascii="Times New Roman" w:eastAsia="Times New Roman" w:hAnsi="Times New Roman" w:cs="Times New Roman"/>
          <w:sz w:val="20"/>
          <w:szCs w:val="20"/>
          <w:lang w:val="el-GR"/>
        </w:rPr>
        <w:t>Τζιώτας</w:t>
      </w:r>
      <w:proofErr w:type="spellEnd"/>
      <w:r w:rsidR="006C4890" w:rsidRPr="00340A3F">
        <w:rPr>
          <w:rFonts w:ascii="Times New Roman" w:eastAsia="Times New Roman" w:hAnsi="Times New Roman" w:cs="Times New Roman"/>
          <w:sz w:val="20"/>
          <w:szCs w:val="20"/>
          <w:lang w:val="el-GR"/>
        </w:rPr>
        <w:t xml:space="preserve"> </w:t>
      </w:r>
      <w:r w:rsidR="00340A3F" w:rsidRPr="00340A3F">
        <w:rPr>
          <w:rFonts w:ascii="Times New Roman" w:eastAsia="Times New Roman" w:hAnsi="Times New Roman" w:cs="Times New Roman"/>
          <w:sz w:val="20"/>
          <w:szCs w:val="20"/>
          <w:lang w:val="el-GR"/>
        </w:rPr>
        <w:t>(</w:t>
      </w:r>
      <w:r w:rsidR="00340A3F" w:rsidRPr="00340A3F">
        <w:rPr>
          <w:rFonts w:ascii="Times New Roman" w:eastAsia="Times New Roman" w:hAnsi="Times New Roman" w:cs="Times New Roman"/>
          <w:sz w:val="20"/>
          <w:szCs w:val="20"/>
          <w:lang w:val="el-GR"/>
        </w:rPr>
        <w:t>ΤΗ20040</w:t>
      </w:r>
      <w:r w:rsidR="00340A3F" w:rsidRPr="00340A3F">
        <w:rPr>
          <w:rFonts w:ascii="Times New Roman" w:eastAsia="Times New Roman" w:hAnsi="Times New Roman" w:cs="Times New Roman"/>
          <w:sz w:val="20"/>
          <w:szCs w:val="20"/>
          <w:lang w:val="el-GR"/>
        </w:rPr>
        <w:t xml:space="preserve">) </w:t>
      </w:r>
      <w:r w:rsidR="00DC0545" w:rsidRPr="00340A3F">
        <w:rPr>
          <w:rFonts w:ascii="Times New Roman" w:eastAsia="Times New Roman" w:hAnsi="Times New Roman" w:cs="Times New Roman"/>
          <w:sz w:val="20"/>
          <w:szCs w:val="20"/>
          <w:lang w:val="el-GR"/>
        </w:rPr>
        <w:t>θα παρουσιάσει</w:t>
      </w:r>
      <w:r w:rsidR="00DC0545" w:rsidRPr="007C1FCB">
        <w:rPr>
          <w:rFonts w:ascii="Times New Roman" w:eastAsia="Times New Roman" w:hAnsi="Times New Roman" w:cs="Times New Roman"/>
          <w:sz w:val="20"/>
          <w:szCs w:val="20"/>
          <w:lang w:val="el-GR"/>
        </w:rPr>
        <w:t xml:space="preserve"> τη διπλωματική τ</w:t>
      </w:r>
      <w:r>
        <w:rPr>
          <w:rFonts w:ascii="Times New Roman" w:eastAsia="Times New Roman" w:hAnsi="Times New Roman" w:cs="Times New Roman"/>
          <w:sz w:val="20"/>
          <w:szCs w:val="20"/>
          <w:lang w:val="el-GR"/>
        </w:rPr>
        <w:t>ου</w:t>
      </w:r>
      <w:r w:rsidR="00DC0545" w:rsidRPr="007C1FCB">
        <w:rPr>
          <w:rFonts w:ascii="Times New Roman" w:eastAsia="Times New Roman" w:hAnsi="Times New Roman" w:cs="Times New Roman"/>
          <w:sz w:val="20"/>
          <w:szCs w:val="20"/>
          <w:lang w:val="el-GR"/>
        </w:rPr>
        <w:t xml:space="preserve"> εργασία με τίτλο: </w:t>
      </w:r>
    </w:p>
    <w:p w14:paraId="56B1A3D3" w14:textId="77777777" w:rsidR="00340A3F" w:rsidRPr="007C1FCB" w:rsidRDefault="00340A3F" w:rsidP="007C1FCB">
      <w:pPr>
        <w:spacing w:after="120" w:line="240" w:lineRule="auto"/>
        <w:jc w:val="both"/>
        <w:rPr>
          <w:rFonts w:ascii="Times New Roman" w:eastAsia="Times New Roman" w:hAnsi="Times New Roman" w:cs="Times New Roman"/>
          <w:sz w:val="20"/>
          <w:szCs w:val="20"/>
          <w:lang w:val="el-GR"/>
        </w:rPr>
      </w:pPr>
    </w:p>
    <w:p w14:paraId="0E2CD735" w14:textId="66279A67" w:rsidR="002074B5" w:rsidRPr="007C1FCB" w:rsidRDefault="00DC0545" w:rsidP="00D727E5">
      <w:pPr>
        <w:spacing w:after="120" w:line="240" w:lineRule="auto"/>
        <w:jc w:val="center"/>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w:t>
      </w:r>
      <w:r w:rsidR="00D727E5" w:rsidRPr="00D727E5">
        <w:rPr>
          <w:rFonts w:ascii="Times New Roman" w:eastAsia="Times New Roman" w:hAnsi="Times New Roman" w:cs="Times New Roman"/>
          <w:sz w:val="20"/>
          <w:szCs w:val="20"/>
          <w:lang w:val="el-GR"/>
        </w:rPr>
        <w:t>Οικονομική-Τεχνική Βιωσιμότητα του Γρήγορου Ελέγχου Συχνότητας Οχήματος-προς-Δίκτυο με Κυψέλες Καυσίμου σε Μη Διασυνδεδεμένα Νησιά</w:t>
      </w:r>
      <w:r w:rsidRPr="007C1FCB">
        <w:rPr>
          <w:rFonts w:ascii="Times New Roman" w:eastAsia="Times New Roman" w:hAnsi="Times New Roman" w:cs="Times New Roman"/>
          <w:sz w:val="20"/>
          <w:szCs w:val="20"/>
          <w:lang w:val="el-GR"/>
        </w:rPr>
        <w:t>»</w:t>
      </w:r>
    </w:p>
    <w:p w14:paraId="7FC80E5E" w14:textId="77777777" w:rsidR="006C4890" w:rsidRDefault="006C4890" w:rsidP="007C1FCB">
      <w:pPr>
        <w:spacing w:after="120" w:line="240" w:lineRule="auto"/>
        <w:jc w:val="both"/>
        <w:rPr>
          <w:rFonts w:ascii="Times New Roman" w:eastAsia="Times New Roman" w:hAnsi="Times New Roman" w:cs="Times New Roman"/>
          <w:sz w:val="20"/>
          <w:szCs w:val="20"/>
          <w:lang w:val="el-GR"/>
        </w:rPr>
      </w:pPr>
    </w:p>
    <w:p w14:paraId="24DF5267" w14:textId="0A9710C5" w:rsidR="002074B5" w:rsidRPr="007C1FCB"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 xml:space="preserve">Η παρουσίαση θα πραγματοποιηθεί την </w:t>
      </w:r>
      <w:r w:rsidR="005E4AC8">
        <w:rPr>
          <w:rFonts w:ascii="Times New Roman" w:eastAsia="Times New Roman" w:hAnsi="Times New Roman" w:cs="Times New Roman"/>
          <w:sz w:val="20"/>
          <w:szCs w:val="20"/>
          <w:lang w:val="el-GR"/>
        </w:rPr>
        <w:t>Τετάρτη</w:t>
      </w:r>
      <w:r w:rsidR="006C4890" w:rsidRPr="006C4890">
        <w:rPr>
          <w:rFonts w:ascii="Times New Roman" w:eastAsia="Times New Roman" w:hAnsi="Times New Roman" w:cs="Times New Roman"/>
          <w:sz w:val="20"/>
          <w:szCs w:val="20"/>
          <w:lang w:val="el-GR"/>
        </w:rPr>
        <w:t xml:space="preserve"> </w:t>
      </w:r>
      <w:r w:rsidR="005E4AC8">
        <w:rPr>
          <w:rFonts w:ascii="Times New Roman" w:eastAsia="Times New Roman" w:hAnsi="Times New Roman" w:cs="Times New Roman"/>
          <w:sz w:val="20"/>
          <w:szCs w:val="20"/>
          <w:lang w:val="el-GR"/>
        </w:rPr>
        <w:t>1</w:t>
      </w:r>
      <w:r w:rsidR="00D727E5" w:rsidRPr="00D727E5">
        <w:rPr>
          <w:rFonts w:ascii="Times New Roman" w:eastAsia="Times New Roman" w:hAnsi="Times New Roman" w:cs="Times New Roman"/>
          <w:sz w:val="20"/>
          <w:szCs w:val="20"/>
          <w:lang w:val="el-GR"/>
        </w:rPr>
        <w:t>7</w:t>
      </w:r>
      <w:r w:rsidR="005E4AC8">
        <w:rPr>
          <w:rFonts w:ascii="Times New Roman" w:eastAsia="Times New Roman" w:hAnsi="Times New Roman" w:cs="Times New Roman"/>
          <w:sz w:val="20"/>
          <w:szCs w:val="20"/>
          <w:lang w:val="el-GR"/>
        </w:rPr>
        <w:t>/</w:t>
      </w:r>
      <w:r w:rsidR="00D727E5" w:rsidRPr="00D727E5">
        <w:rPr>
          <w:rFonts w:ascii="Times New Roman" w:eastAsia="Times New Roman" w:hAnsi="Times New Roman" w:cs="Times New Roman"/>
          <w:sz w:val="20"/>
          <w:szCs w:val="20"/>
          <w:lang w:val="el-GR"/>
        </w:rPr>
        <w:t>6</w:t>
      </w:r>
      <w:r w:rsidR="006C4890" w:rsidRPr="006C4890">
        <w:rPr>
          <w:rFonts w:ascii="Times New Roman" w:eastAsia="Times New Roman" w:hAnsi="Times New Roman" w:cs="Times New Roman"/>
          <w:sz w:val="20"/>
          <w:szCs w:val="20"/>
          <w:lang w:val="el-GR"/>
        </w:rPr>
        <w:t>/2026</w:t>
      </w:r>
      <w:r w:rsidR="006C4890">
        <w:rPr>
          <w:rFonts w:ascii="Times New Roman" w:eastAsia="Times New Roman" w:hAnsi="Times New Roman" w:cs="Times New Roman"/>
          <w:sz w:val="20"/>
          <w:szCs w:val="20"/>
          <w:lang w:val="el-GR"/>
        </w:rPr>
        <w:t xml:space="preserve"> </w:t>
      </w:r>
      <w:r w:rsidR="00AE5276" w:rsidRPr="00AE5276">
        <w:rPr>
          <w:rFonts w:ascii="Times New Roman" w:eastAsia="Times New Roman" w:hAnsi="Times New Roman" w:cs="Times New Roman"/>
          <w:sz w:val="20"/>
          <w:szCs w:val="20"/>
          <w:lang w:val="el-GR"/>
        </w:rPr>
        <w:t xml:space="preserve">στις </w:t>
      </w:r>
      <w:r w:rsidR="00D727E5" w:rsidRPr="00D727E5">
        <w:rPr>
          <w:rFonts w:ascii="Times New Roman" w:eastAsia="Times New Roman" w:hAnsi="Times New Roman" w:cs="Times New Roman"/>
          <w:sz w:val="20"/>
          <w:szCs w:val="20"/>
          <w:lang w:val="el-GR"/>
        </w:rPr>
        <w:t>11</w:t>
      </w:r>
      <w:r w:rsidR="00AE5276" w:rsidRPr="00AE5276">
        <w:rPr>
          <w:rFonts w:ascii="Times New Roman" w:eastAsia="Times New Roman" w:hAnsi="Times New Roman" w:cs="Times New Roman"/>
          <w:sz w:val="20"/>
          <w:szCs w:val="20"/>
          <w:lang w:val="el-GR"/>
        </w:rPr>
        <w:t>.</w:t>
      </w:r>
      <w:r w:rsidR="00D727E5" w:rsidRPr="00D727E5">
        <w:rPr>
          <w:rFonts w:ascii="Times New Roman" w:eastAsia="Times New Roman" w:hAnsi="Times New Roman" w:cs="Times New Roman"/>
          <w:sz w:val="20"/>
          <w:szCs w:val="20"/>
          <w:lang w:val="el-GR"/>
        </w:rPr>
        <w:t>3</w:t>
      </w:r>
      <w:r w:rsidR="00AE5276" w:rsidRPr="00AE5276">
        <w:rPr>
          <w:rFonts w:ascii="Times New Roman" w:eastAsia="Times New Roman" w:hAnsi="Times New Roman" w:cs="Times New Roman"/>
          <w:sz w:val="20"/>
          <w:szCs w:val="20"/>
          <w:lang w:val="el-GR"/>
        </w:rPr>
        <w:t>0</w:t>
      </w:r>
      <w:r w:rsidR="00D727E5">
        <w:rPr>
          <w:rFonts w:ascii="Times New Roman" w:eastAsia="Times New Roman" w:hAnsi="Times New Roman" w:cs="Times New Roman"/>
          <w:sz w:val="20"/>
          <w:szCs w:val="20"/>
          <w:lang w:val="el-GR"/>
        </w:rPr>
        <w:t>π</w:t>
      </w:r>
      <w:r w:rsidR="00AE5276" w:rsidRPr="00AE5276">
        <w:rPr>
          <w:rFonts w:ascii="Times New Roman" w:eastAsia="Times New Roman" w:hAnsi="Times New Roman" w:cs="Times New Roman"/>
          <w:sz w:val="20"/>
          <w:szCs w:val="20"/>
          <w:lang w:val="el-GR"/>
        </w:rPr>
        <w:t>.μ.</w:t>
      </w:r>
      <w:r w:rsidR="00AE5276" w:rsidRPr="00AE5276">
        <w:rPr>
          <w:rFonts w:ascii="Times New Roman" w:eastAsia="Times New Roman" w:hAnsi="Times New Roman" w:cs="Times New Roman"/>
          <w:sz w:val="20"/>
          <w:szCs w:val="20"/>
        </w:rPr>
        <w:t> </w:t>
      </w:r>
      <w:r w:rsidR="007C1FCB" w:rsidRPr="007C1FCB">
        <w:rPr>
          <w:rFonts w:ascii="Times New Roman" w:eastAsia="Times New Roman" w:hAnsi="Times New Roman" w:cs="Times New Roman"/>
          <w:sz w:val="20"/>
          <w:szCs w:val="20"/>
          <w:lang w:val="el-GR"/>
        </w:rPr>
        <w:t>μέσω Τηλεδιάσκεψης</w:t>
      </w:r>
      <w:r w:rsidR="007C1FCB">
        <w:rPr>
          <w:rFonts w:ascii="Times New Roman" w:eastAsia="Times New Roman" w:hAnsi="Times New Roman" w:cs="Times New Roman"/>
          <w:sz w:val="20"/>
          <w:szCs w:val="20"/>
          <w:lang w:val="el-GR"/>
        </w:rPr>
        <w:t>, στον ακόλουθο σύνδεσμο</w:t>
      </w:r>
      <w:r w:rsidRPr="007C1FCB">
        <w:rPr>
          <w:rFonts w:ascii="Times New Roman" w:eastAsia="Times New Roman" w:hAnsi="Times New Roman" w:cs="Times New Roman"/>
          <w:sz w:val="20"/>
          <w:szCs w:val="20"/>
          <w:lang w:val="el-GR"/>
        </w:rPr>
        <w:t>:</w:t>
      </w:r>
    </w:p>
    <w:p w14:paraId="5E80C7B0" w14:textId="529E6902" w:rsidR="003E323D" w:rsidRDefault="009D3E27" w:rsidP="009D3E27">
      <w:pPr>
        <w:spacing w:after="120" w:line="240" w:lineRule="auto"/>
        <w:jc w:val="center"/>
        <w:rPr>
          <w:rFonts w:ascii="Times New Roman" w:eastAsia="Times New Roman" w:hAnsi="Times New Roman" w:cs="Times New Roman"/>
          <w:sz w:val="20"/>
          <w:szCs w:val="20"/>
          <w:lang w:val="el-GR"/>
        </w:rPr>
      </w:pPr>
      <w:hyperlink r:id="rId6" w:history="1">
        <w:r w:rsidRPr="0021309A">
          <w:rPr>
            <w:rStyle w:val="Hyperlink"/>
            <w:rFonts w:ascii="Times New Roman" w:eastAsia="Times New Roman" w:hAnsi="Times New Roman" w:cs="Times New Roman"/>
            <w:sz w:val="20"/>
            <w:szCs w:val="20"/>
            <w:lang w:val="el-GR"/>
          </w:rPr>
          <w:t>https://meet.google.com/agg-tjzu-kpz</w:t>
        </w:r>
      </w:hyperlink>
    </w:p>
    <w:p w14:paraId="060FF39E" w14:textId="77777777" w:rsidR="00D727E5" w:rsidRDefault="00D727E5" w:rsidP="007C1FCB">
      <w:pPr>
        <w:spacing w:after="120" w:line="240" w:lineRule="auto"/>
        <w:jc w:val="both"/>
        <w:rPr>
          <w:rFonts w:ascii="Times New Roman" w:eastAsia="Times New Roman" w:hAnsi="Times New Roman" w:cs="Times New Roman"/>
          <w:sz w:val="20"/>
          <w:szCs w:val="20"/>
          <w:lang w:val="el-GR"/>
        </w:rPr>
      </w:pPr>
    </w:p>
    <w:p w14:paraId="26AA6CF2" w14:textId="7D847B72" w:rsidR="002074B5" w:rsidRDefault="00DC0545" w:rsidP="007C1FCB">
      <w:pPr>
        <w:spacing w:after="120" w:line="240" w:lineRule="auto"/>
        <w:jc w:val="both"/>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Ακολουθεί η περίληψη της εργασίας:</w:t>
      </w:r>
    </w:p>
    <w:p w14:paraId="0B408873" w14:textId="77777777" w:rsidR="003E323D" w:rsidRPr="007C1FCB" w:rsidRDefault="003E323D" w:rsidP="007C1FCB">
      <w:pPr>
        <w:spacing w:after="120" w:line="240" w:lineRule="auto"/>
        <w:jc w:val="both"/>
        <w:rPr>
          <w:rFonts w:ascii="Times New Roman" w:eastAsia="Times New Roman" w:hAnsi="Times New Roman" w:cs="Times New Roman"/>
          <w:sz w:val="20"/>
          <w:szCs w:val="20"/>
          <w:lang w:val="el-GR"/>
        </w:rPr>
      </w:pPr>
    </w:p>
    <w:p w14:paraId="5892B883" w14:textId="77777777" w:rsidR="00340A3F" w:rsidRPr="00340A3F" w:rsidRDefault="00340A3F" w:rsidP="00340A3F">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r w:rsidRPr="00340A3F">
        <w:rPr>
          <w:rFonts w:ascii="Times New Roman" w:eastAsia="sans-serif" w:hAnsi="Times New Roman" w:cs="Times New Roman"/>
          <w:sz w:val="20"/>
          <w:szCs w:val="20"/>
          <w:shd w:val="clear" w:color="auto" w:fill="FFFFFF"/>
          <w:lang w:val="el-GR"/>
        </w:rPr>
        <w:t xml:space="preserve"> Η παρούσα διπλωματική εργασία εξετάζει την τεχνοοικονομική σκοπιμότητα χρήσης ηλεκτρικών οχημάτων κυψέλης καυσίμου (</w:t>
      </w:r>
      <w:proofErr w:type="spellStart"/>
      <w:r w:rsidRPr="00340A3F">
        <w:rPr>
          <w:rFonts w:ascii="Times New Roman" w:eastAsia="sans-serif" w:hAnsi="Times New Roman" w:cs="Times New Roman"/>
          <w:sz w:val="20"/>
          <w:szCs w:val="20"/>
          <w:shd w:val="clear" w:color="auto" w:fill="FFFFFF"/>
          <w:lang w:val="el-GR"/>
        </w:rPr>
        <w:t>FCEVs</w:t>
      </w:r>
      <w:proofErr w:type="spellEnd"/>
      <w:r w:rsidRPr="00340A3F">
        <w:rPr>
          <w:rFonts w:ascii="Times New Roman" w:eastAsia="sans-serif" w:hAnsi="Times New Roman" w:cs="Times New Roman"/>
          <w:sz w:val="20"/>
          <w:szCs w:val="20"/>
          <w:shd w:val="clear" w:color="auto" w:fill="FFFFFF"/>
          <w:lang w:val="el-GR"/>
        </w:rPr>
        <w:t xml:space="preserve">) για την παροχή FFR σε αυτόνομα νησιωτικά δίκτυα με υψηλή διείσδυση ΑΠΕ. Λόγω της χαμηλής αδράνειας αυτών των συστημάτων, η ευστάθεια του δικτύου απειλείται από ξαφνικές διαταραχές. Προτείνεται η χρήση των </w:t>
      </w:r>
      <w:proofErr w:type="spellStart"/>
      <w:r w:rsidRPr="00340A3F">
        <w:rPr>
          <w:rFonts w:ascii="Times New Roman" w:eastAsia="sans-serif" w:hAnsi="Times New Roman" w:cs="Times New Roman"/>
          <w:sz w:val="20"/>
          <w:szCs w:val="20"/>
          <w:shd w:val="clear" w:color="auto" w:fill="FFFFFF"/>
          <w:lang w:val="el-GR"/>
        </w:rPr>
        <w:t>FCEVs</w:t>
      </w:r>
      <w:proofErr w:type="spellEnd"/>
      <w:r w:rsidRPr="00340A3F">
        <w:rPr>
          <w:rFonts w:ascii="Times New Roman" w:eastAsia="sans-serif" w:hAnsi="Times New Roman" w:cs="Times New Roman"/>
          <w:sz w:val="20"/>
          <w:szCs w:val="20"/>
          <w:shd w:val="clear" w:color="auto" w:fill="FFFFFF"/>
          <w:lang w:val="el-GR"/>
        </w:rPr>
        <w:t xml:space="preserve"> ως διασπαρμένη εφεδρεία, χρησιμοποιώντας την τεχνολογία </w:t>
      </w:r>
      <w:proofErr w:type="spellStart"/>
      <w:r w:rsidRPr="00340A3F">
        <w:rPr>
          <w:rFonts w:ascii="Times New Roman" w:eastAsia="sans-serif" w:hAnsi="Times New Roman" w:cs="Times New Roman"/>
          <w:sz w:val="20"/>
          <w:szCs w:val="20"/>
          <w:shd w:val="clear" w:color="auto" w:fill="FFFFFF"/>
          <w:lang w:val="el-GR"/>
        </w:rPr>
        <w:t>Vehicle-to-Grid</w:t>
      </w:r>
      <w:proofErr w:type="spellEnd"/>
      <w:r w:rsidRPr="00340A3F">
        <w:rPr>
          <w:rFonts w:ascii="Times New Roman" w:eastAsia="sans-serif" w:hAnsi="Times New Roman" w:cs="Times New Roman"/>
          <w:sz w:val="20"/>
          <w:szCs w:val="20"/>
          <w:shd w:val="clear" w:color="auto" w:fill="FFFFFF"/>
          <w:lang w:val="el-GR"/>
        </w:rPr>
        <w:t xml:space="preserve"> (V2G). </w:t>
      </w:r>
    </w:p>
    <w:p w14:paraId="0FBD639E" w14:textId="77777777" w:rsidR="00340A3F" w:rsidRPr="00340A3F" w:rsidRDefault="00340A3F" w:rsidP="00340A3F">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r w:rsidRPr="00340A3F">
        <w:rPr>
          <w:rFonts w:ascii="Times New Roman" w:eastAsia="sans-serif" w:hAnsi="Times New Roman" w:cs="Times New Roman"/>
          <w:sz w:val="20"/>
          <w:szCs w:val="20"/>
          <w:shd w:val="clear" w:color="auto" w:fill="FFFFFF"/>
          <w:lang w:val="el-GR"/>
        </w:rPr>
        <w:t>Η τεχνική αξιολόγηση πραγματοποιήθηκε μέσω προσομοίωσης διάφορων σεναρίων λειτουργίας στο MATLAB/</w:t>
      </w:r>
      <w:proofErr w:type="spellStart"/>
      <w:r w:rsidRPr="00340A3F">
        <w:rPr>
          <w:rFonts w:ascii="Times New Roman" w:eastAsia="sans-serif" w:hAnsi="Times New Roman" w:cs="Times New Roman"/>
          <w:sz w:val="20"/>
          <w:szCs w:val="20"/>
          <w:shd w:val="clear" w:color="auto" w:fill="FFFFFF"/>
          <w:lang w:val="el-GR"/>
        </w:rPr>
        <w:t>Simulink</w:t>
      </w:r>
      <w:proofErr w:type="spellEnd"/>
      <w:r w:rsidRPr="00340A3F">
        <w:rPr>
          <w:rFonts w:ascii="Times New Roman" w:eastAsia="sans-serif" w:hAnsi="Times New Roman" w:cs="Times New Roman"/>
          <w:sz w:val="20"/>
          <w:szCs w:val="20"/>
          <w:shd w:val="clear" w:color="auto" w:fill="FFFFFF"/>
          <w:lang w:val="el-GR"/>
        </w:rPr>
        <w:t xml:space="preserve">. Αναπτύχθηκε μηχανισμός που συνδυάζει την Εικονική Αδράνεια και τον μηχανισμό </w:t>
      </w:r>
      <w:proofErr w:type="spellStart"/>
      <w:r w:rsidRPr="00340A3F">
        <w:rPr>
          <w:rFonts w:ascii="Times New Roman" w:eastAsia="sans-serif" w:hAnsi="Times New Roman" w:cs="Times New Roman"/>
          <w:sz w:val="20"/>
          <w:szCs w:val="20"/>
          <w:shd w:val="clear" w:color="auto" w:fill="FFFFFF"/>
          <w:lang w:val="el-GR"/>
        </w:rPr>
        <w:t>Droop</w:t>
      </w:r>
      <w:proofErr w:type="spellEnd"/>
      <w:r w:rsidRPr="00340A3F">
        <w:rPr>
          <w:rFonts w:ascii="Times New Roman" w:eastAsia="sans-serif" w:hAnsi="Times New Roman" w:cs="Times New Roman"/>
          <w:sz w:val="20"/>
          <w:szCs w:val="20"/>
          <w:shd w:val="clear" w:color="auto" w:fill="FFFFFF"/>
          <w:lang w:val="el-GR"/>
        </w:rPr>
        <w:t xml:space="preserve"> για τη σταθεροποίηση της συχνότητας. Συγκεκριμένα εξετάστηκαν τέσσερα σενάρια έντονων διαταραχών. Τα αποτελέσματα έδειξαν ότι χωρίς την συνδρομή των οχημάτων το δίκτυο θα οδηγηθεί σε </w:t>
      </w:r>
      <w:proofErr w:type="spellStart"/>
      <w:r w:rsidRPr="00340A3F">
        <w:rPr>
          <w:rFonts w:ascii="Times New Roman" w:eastAsia="sans-serif" w:hAnsi="Times New Roman" w:cs="Times New Roman"/>
          <w:sz w:val="20"/>
          <w:szCs w:val="20"/>
          <w:shd w:val="clear" w:color="auto" w:fill="FFFFFF"/>
          <w:lang w:val="el-GR"/>
        </w:rPr>
        <w:t>blackout</w:t>
      </w:r>
      <w:proofErr w:type="spellEnd"/>
      <w:r w:rsidRPr="00340A3F">
        <w:rPr>
          <w:rFonts w:ascii="Times New Roman" w:eastAsia="sans-serif" w:hAnsi="Times New Roman" w:cs="Times New Roman"/>
          <w:sz w:val="20"/>
          <w:szCs w:val="20"/>
          <w:shd w:val="clear" w:color="auto" w:fill="FFFFFF"/>
          <w:lang w:val="el-GR"/>
        </w:rPr>
        <w:t xml:space="preserve">, με τη συχνότητα να λαμβάνει τιμή μικρότερη των 48Hz. Με την ενεργοποίηση ενός στόλου έως 250 οχημάτων αναχαιτίζεται άμεσα την πτώση, παρέχοντας προστασία στο σύστημα και μειώνοντας την καταπόνηση των θερμικών μονάδων. </w:t>
      </w:r>
    </w:p>
    <w:p w14:paraId="52664871" w14:textId="6FA358B2" w:rsidR="00B55B0E" w:rsidRDefault="00340A3F" w:rsidP="00340A3F">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r w:rsidRPr="00340A3F">
        <w:rPr>
          <w:rFonts w:ascii="Times New Roman" w:eastAsia="sans-serif" w:hAnsi="Times New Roman" w:cs="Times New Roman"/>
          <w:sz w:val="20"/>
          <w:szCs w:val="20"/>
          <w:shd w:val="clear" w:color="auto" w:fill="FFFFFF"/>
          <w:lang w:val="el-GR"/>
        </w:rPr>
        <w:t>Οικονομικά η λύση εμφανίζεται εξαιρετικά βιώσιμη. Για ένα δίκτυο 100MW, ένας στόλος 100 οχημάτων προσφέρει επαρκή πρωτογενή ρύθμιση με ελάχιστη κατανάλωση υδρογόνου, με τη μέθοδο αυτή να είναι τρεις φορές πιο οικονομικό από τα συστήματα αποθήκευσης με μπαταρίες. Ως βασικός περιορισμός εντοπίζεται η ανάγκη σωστού συντονισμού των αποθεμάτων καυσίμου για να μην εμφανιστούν προβλήματα στο μεταφορικό έργο των οχημάτων.</w:t>
      </w:r>
    </w:p>
    <w:p w14:paraId="5912E3D1" w14:textId="77777777" w:rsidR="003E323D" w:rsidRDefault="003E323D" w:rsidP="003E323D">
      <w:pPr>
        <w:spacing w:after="120" w:line="240" w:lineRule="auto"/>
        <w:ind w:firstLineChars="150" w:firstLine="300"/>
        <w:jc w:val="both"/>
        <w:rPr>
          <w:rFonts w:ascii="Times New Roman" w:eastAsia="sans-serif" w:hAnsi="Times New Roman" w:cs="Times New Roman"/>
          <w:sz w:val="20"/>
          <w:szCs w:val="20"/>
          <w:shd w:val="clear" w:color="auto" w:fill="FFFFFF"/>
          <w:lang w:val="el-GR"/>
        </w:rPr>
      </w:pPr>
    </w:p>
    <w:p w14:paraId="4A8F6202" w14:textId="77777777" w:rsidR="003E323D" w:rsidRDefault="003E323D" w:rsidP="003E323D">
      <w:pPr>
        <w:spacing w:after="120" w:line="240" w:lineRule="auto"/>
        <w:ind w:firstLineChars="150" w:firstLine="300"/>
        <w:jc w:val="both"/>
        <w:rPr>
          <w:rFonts w:ascii="Times New Roman" w:eastAsia="Times New Roman" w:hAnsi="Times New Roman" w:cs="Times New Roman"/>
          <w:sz w:val="20"/>
          <w:szCs w:val="20"/>
          <w:lang w:val="el-GR"/>
        </w:rPr>
      </w:pPr>
    </w:p>
    <w:p w14:paraId="4D5412A3" w14:textId="78E6EF10" w:rsidR="002074B5" w:rsidRPr="007C1FCB" w:rsidRDefault="00DC0545" w:rsidP="007C1FCB">
      <w:pPr>
        <w:spacing w:after="120" w:line="240" w:lineRule="auto"/>
        <w:jc w:val="right"/>
        <w:rPr>
          <w:rFonts w:ascii="Times New Roman" w:eastAsia="Times New Roman" w:hAnsi="Times New Roman" w:cs="Times New Roman"/>
          <w:sz w:val="20"/>
          <w:szCs w:val="20"/>
          <w:lang w:val="el-GR"/>
        </w:rPr>
      </w:pPr>
      <w:r w:rsidRPr="007C1FCB">
        <w:rPr>
          <w:rFonts w:ascii="Times New Roman" w:eastAsia="Times New Roman" w:hAnsi="Times New Roman" w:cs="Times New Roman"/>
          <w:sz w:val="20"/>
          <w:szCs w:val="20"/>
          <w:lang w:val="el-GR"/>
        </w:rPr>
        <w:t>Ο Επιβλέπων Καθηγητής</w:t>
      </w:r>
    </w:p>
    <w:p w14:paraId="2D5BCA03" w14:textId="77777777" w:rsidR="002074B5" w:rsidRDefault="002074B5" w:rsidP="007C1FCB">
      <w:pPr>
        <w:spacing w:after="120" w:line="240" w:lineRule="auto"/>
        <w:jc w:val="both"/>
        <w:rPr>
          <w:rFonts w:ascii="Times New Roman" w:eastAsia="Times New Roman" w:hAnsi="Times New Roman" w:cs="Times New Roman"/>
          <w:sz w:val="20"/>
          <w:szCs w:val="20"/>
          <w:lang w:val="el-GR"/>
        </w:rPr>
      </w:pPr>
    </w:p>
    <w:p w14:paraId="51ADC3E4" w14:textId="77777777" w:rsidR="00B55B0E" w:rsidRDefault="007C1FCB" w:rsidP="007C1FCB">
      <w:pPr>
        <w:spacing w:after="120" w:line="240" w:lineRule="auto"/>
        <w:jc w:val="right"/>
        <w:rPr>
          <w:rFonts w:ascii="Times New Roman" w:eastAsia="Times New Roman" w:hAnsi="Times New Roman" w:cs="Times New Roman"/>
          <w:bCs/>
          <w:sz w:val="20"/>
          <w:szCs w:val="20"/>
          <w:lang w:val="el-GR"/>
        </w:rPr>
      </w:pPr>
      <w:r w:rsidRPr="00B55B0E">
        <w:rPr>
          <w:rFonts w:ascii="Times New Roman" w:eastAsia="Times New Roman" w:hAnsi="Times New Roman" w:cs="Times New Roman"/>
          <w:bCs/>
          <w:sz w:val="20"/>
          <w:szCs w:val="20"/>
          <w:lang w:val="el-GR"/>
        </w:rPr>
        <w:t xml:space="preserve">Γεώργιος Ορφανουδάκης, </w:t>
      </w:r>
    </w:p>
    <w:p w14:paraId="7DDA2524" w14:textId="601BF79D" w:rsidR="002074B5" w:rsidRPr="00B55B0E" w:rsidRDefault="00E45AFB" w:rsidP="007C1FCB">
      <w:pPr>
        <w:spacing w:after="120" w:line="240" w:lineRule="auto"/>
        <w:jc w:val="right"/>
        <w:rPr>
          <w:rFonts w:ascii="Times New Roman" w:eastAsia="Times New Roman" w:hAnsi="Times New Roman" w:cs="Times New Roman"/>
          <w:bCs/>
          <w:sz w:val="20"/>
          <w:szCs w:val="20"/>
          <w:lang w:val="el-GR"/>
        </w:rPr>
      </w:pPr>
      <w:proofErr w:type="spellStart"/>
      <w:r>
        <w:rPr>
          <w:rFonts w:ascii="Times New Roman" w:eastAsia="Times New Roman" w:hAnsi="Times New Roman" w:cs="Times New Roman"/>
          <w:bCs/>
          <w:sz w:val="20"/>
          <w:szCs w:val="20"/>
          <w:lang w:val="el-GR"/>
        </w:rPr>
        <w:t>Αναπλ</w:t>
      </w:r>
      <w:proofErr w:type="spellEnd"/>
      <w:r w:rsidR="007C1FCB" w:rsidRPr="00B55B0E">
        <w:rPr>
          <w:rFonts w:ascii="Times New Roman" w:eastAsia="Times New Roman" w:hAnsi="Times New Roman" w:cs="Times New Roman"/>
          <w:bCs/>
          <w:sz w:val="20"/>
          <w:szCs w:val="20"/>
          <w:lang w:val="el-GR"/>
        </w:rPr>
        <w:t>. κ</w:t>
      </w:r>
      <w:r w:rsidR="00DC0545" w:rsidRPr="00B55B0E">
        <w:rPr>
          <w:rFonts w:ascii="Times New Roman" w:eastAsia="Times New Roman" w:hAnsi="Times New Roman" w:cs="Times New Roman"/>
          <w:bCs/>
          <w:sz w:val="20"/>
          <w:szCs w:val="20"/>
          <w:lang w:val="el-GR"/>
        </w:rPr>
        <w:t>αθηγητής</w:t>
      </w:r>
    </w:p>
    <w:sectPr w:rsidR="002074B5" w:rsidRPr="00B55B0E" w:rsidSect="00B55B0E">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B5"/>
    <w:rsid w:val="0013450E"/>
    <w:rsid w:val="002074B5"/>
    <w:rsid w:val="00290AD8"/>
    <w:rsid w:val="00340A3F"/>
    <w:rsid w:val="003E1923"/>
    <w:rsid w:val="003E323D"/>
    <w:rsid w:val="004C640C"/>
    <w:rsid w:val="005E4AC8"/>
    <w:rsid w:val="006C4890"/>
    <w:rsid w:val="007B3B38"/>
    <w:rsid w:val="007C1FCB"/>
    <w:rsid w:val="00915BC8"/>
    <w:rsid w:val="00926F27"/>
    <w:rsid w:val="009D3E27"/>
    <w:rsid w:val="00AE1082"/>
    <w:rsid w:val="00AE5276"/>
    <w:rsid w:val="00B55B0E"/>
    <w:rsid w:val="00BE58DC"/>
    <w:rsid w:val="00C147A1"/>
    <w:rsid w:val="00CE26BB"/>
    <w:rsid w:val="00D727E5"/>
    <w:rsid w:val="00DC0545"/>
    <w:rsid w:val="00E45AFB"/>
    <w:rsid w:val="00FB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C731"/>
  <w15:docId w15:val="{9E3EE6AA-6558-45E4-851A-68B2EB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0545"/>
    <w:rPr>
      <w:color w:val="0563C1" w:themeColor="hyperlink"/>
      <w:u w:val="single"/>
    </w:rPr>
  </w:style>
  <w:style w:type="character" w:styleId="Strong">
    <w:name w:val="Strong"/>
    <w:basedOn w:val="DefaultParagraphFont"/>
    <w:uiPriority w:val="22"/>
    <w:qFormat/>
    <w:rsid w:val="007C1FCB"/>
    <w:rPr>
      <w:b/>
      <w:bCs/>
    </w:rPr>
  </w:style>
  <w:style w:type="character" w:styleId="UnresolvedMention">
    <w:name w:val="Unresolved Mention"/>
    <w:basedOn w:val="DefaultParagraphFont"/>
    <w:uiPriority w:val="99"/>
    <w:semiHidden/>
    <w:unhideWhenUsed/>
    <w:rsid w:val="00CE2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google.com/agg-tjzu-kpz"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332</Words>
  <Characters>1794</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Orfanoudakis</dc:creator>
  <cp:lastModifiedBy>George Orfanoudakis</cp:lastModifiedBy>
  <cp:revision>7</cp:revision>
  <dcterms:created xsi:type="dcterms:W3CDTF">2026-05-08T09:53:00Z</dcterms:created>
  <dcterms:modified xsi:type="dcterms:W3CDTF">2026-06-12T07:13:00Z</dcterms:modified>
</cp:coreProperties>
</file>