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6999"/>
      </w:tblGrid>
      <w:tr w:rsidR="002074B5" w:rsidRPr="00377648" w14:paraId="10A6735A" w14:textId="77777777" w:rsidTr="00AE1082">
        <w:trPr>
          <w:trHeight w:val="1"/>
        </w:trPr>
        <w:tc>
          <w:tcPr>
            <w:tcW w:w="20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212AA" w14:textId="77777777" w:rsidR="002074B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center"/>
              <w:rPr>
                <w:rFonts w:ascii="Calibri" w:eastAsia="Calibri" w:hAnsi="Calibri" w:cs="Calibri"/>
              </w:rPr>
            </w:pPr>
            <w:r>
              <w:object w:dxaOrig="1411" w:dyaOrig="1440" w14:anchorId="34CFCDD1">
                <v:rect id="rectole0000000000" o:spid="_x0000_i1025" style="width:70.2pt;height:1in" o:ole="" o:preferrelative="t" stroked="f">
                  <v:imagedata r:id="rId4" o:title=""/>
                </v:rect>
                <o:OLEObject Type="Embed" ProgID="StaticMetafile" ShapeID="rectole0000000000" DrawAspect="Content" ObjectID="_1844318948" r:id="rId5"/>
              </w:object>
            </w:r>
          </w:p>
        </w:tc>
        <w:tc>
          <w:tcPr>
            <w:tcW w:w="699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E2D8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ΠΟΛΥΤΕΧΝΙΚΗ ΣΧΟΛΗ</w:t>
            </w:r>
          </w:p>
          <w:p w14:paraId="78953F33" w14:textId="77777777" w:rsidR="002074B5" w:rsidRPr="00DC0545" w:rsidRDefault="00DC0545">
            <w:pPr>
              <w:tabs>
                <w:tab w:val="left" w:pos="720"/>
                <w:tab w:val="center" w:pos="4320"/>
                <w:tab w:val="right" w:pos="8640"/>
              </w:tabs>
              <w:spacing w:after="120" w:line="312" w:lineRule="auto"/>
              <w:jc w:val="both"/>
              <w:rPr>
                <w:lang w:val="el-GR"/>
              </w:rPr>
            </w:pPr>
            <w:r w:rsidRPr="00DC0545">
              <w:rPr>
                <w:rFonts w:ascii="Times New Roman" w:eastAsia="Times New Roman" w:hAnsi="Times New Roman" w:cs="Times New Roman"/>
                <w:b/>
                <w:lang w:val="el-GR"/>
              </w:rPr>
              <w:t>ΤΜΗΜΑ ΗΛΕΚΤΡΟΛΟΓΩΝ ΜΗΧΑΝΙΚΩΝ ΚΑΙ ΜΗΧΑΝΙΚΩΝ Η/Υ</w:t>
            </w:r>
          </w:p>
        </w:tc>
      </w:tr>
    </w:tbl>
    <w:p w14:paraId="14A8EA80" w14:textId="591CCB1B" w:rsidR="00AE1082" w:rsidRPr="00DC0545" w:rsidRDefault="00DC0545">
      <w:pPr>
        <w:spacing w:line="278" w:lineRule="auto"/>
        <w:jc w:val="center"/>
        <w:rPr>
          <w:rFonts w:ascii="Times New Roman" w:eastAsia="Times New Roman" w:hAnsi="Times New Roman" w:cs="Times New Roman"/>
          <w:sz w:val="28"/>
          <w:lang w:val="el-GR"/>
        </w:rPr>
      </w:pPr>
      <w:r w:rsidRPr="00AE1082">
        <w:rPr>
          <w:rFonts w:ascii="Times New Roman" w:eastAsia="Times New Roman" w:hAnsi="Times New Roman" w:cs="Times New Roman"/>
          <w:b/>
          <w:bCs/>
          <w:sz w:val="28"/>
          <w:lang w:val="el-GR"/>
        </w:rPr>
        <w:t>Ανακοίνωση Παρουσίασης Διπλωματικής Εργασίας</w:t>
      </w:r>
    </w:p>
    <w:p w14:paraId="53CA2CFD" w14:textId="5A23A3A8" w:rsidR="002074B5" w:rsidRPr="007C1FCB" w:rsidRDefault="005E4AC8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Ο φοιτητής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του τμήματος ΗΜΜΥ 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κος </w:t>
      </w:r>
      <w:r w:rsidR="00070A5B" w:rsidRPr="00070A5B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 w:rsidR="007D0355"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  <w:t xml:space="preserve">Ηλίας Τάτσιος 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θα παρουσιάσει τη διπλωματική τ</w:t>
      </w:r>
      <w:r>
        <w:rPr>
          <w:rFonts w:ascii="Times New Roman" w:eastAsia="Times New Roman" w:hAnsi="Times New Roman" w:cs="Times New Roman"/>
          <w:sz w:val="20"/>
          <w:szCs w:val="20"/>
          <w:lang w:val="el-GR"/>
        </w:rPr>
        <w:t>ου</w:t>
      </w:r>
      <w:r w:rsidR="00DC0545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εργασία με τίτλο: </w:t>
      </w:r>
    </w:p>
    <w:p w14:paraId="0E2CD735" w14:textId="7A8C80B8" w:rsidR="002074B5" w:rsidRPr="00084E7B" w:rsidRDefault="00DC0545" w:rsidP="00084E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«</w:t>
      </w:r>
      <w:r w:rsidR="008467AA" w:rsidRPr="008467AA">
        <w:rPr>
          <w:rFonts w:ascii="Times New Roman" w:eastAsia="Times New Roman" w:hAnsi="Times New Roman" w:cs="Times New Roman"/>
          <w:sz w:val="20"/>
          <w:szCs w:val="20"/>
          <w:lang w:val="el-GR"/>
        </w:rPr>
        <w:t>ΥβριδικόςΣυλλογισμός με Μεγάλα Γλωσσικά Μοντέλα και Λογικό Προγραμματισμό για Ερμηνεύσιμη Τεχνητή Νοημοσύνη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>-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Hybrid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Reasoning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with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Large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Language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Models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and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Logic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Programming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Interpretable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Artificial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084E7B" w:rsidRPr="00084E7B">
        <w:rPr>
          <w:rFonts w:ascii="Times New Roman" w:eastAsia="Times New Roman" w:hAnsi="Times New Roman" w:cs="Times New Roman"/>
          <w:sz w:val="20"/>
          <w:szCs w:val="20"/>
        </w:rPr>
        <w:t>Intelligence</w:t>
      </w:r>
      <w:r w:rsidRPr="00084E7B">
        <w:rPr>
          <w:rFonts w:ascii="Times New Roman" w:eastAsia="Times New Roman" w:hAnsi="Times New Roman" w:cs="Times New Roman"/>
          <w:sz w:val="20"/>
          <w:szCs w:val="20"/>
          <w:lang w:val="el-GR"/>
        </w:rPr>
        <w:t>»</w:t>
      </w:r>
    </w:p>
    <w:p w14:paraId="24DF5267" w14:textId="44D0AE62" w:rsidR="002074B5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Η παρουσίαση θα πραγματοποιηθεί την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Πέμπτη</w:t>
      </w:r>
      <w:r w:rsidR="00E1725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2</w:t>
      </w:r>
      <w:r w:rsidR="005E4AC8">
        <w:rPr>
          <w:rFonts w:ascii="Times New Roman" w:eastAsia="Times New Roman" w:hAnsi="Times New Roman" w:cs="Times New Roman"/>
          <w:sz w:val="20"/>
          <w:szCs w:val="20"/>
          <w:lang w:val="el-GR"/>
        </w:rPr>
        <w:t>/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7</w:t>
      </w:r>
      <w:r w:rsidR="006C4890" w:rsidRPr="006C4890">
        <w:rPr>
          <w:rFonts w:ascii="Times New Roman" w:eastAsia="Times New Roman" w:hAnsi="Times New Roman" w:cs="Times New Roman"/>
          <w:sz w:val="20"/>
          <w:szCs w:val="20"/>
          <w:lang w:val="el-GR"/>
        </w:rPr>
        <w:t>/2026</w:t>
      </w:r>
      <w:r w:rsidR="006C4890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στις </w:t>
      </w:r>
      <w:r w:rsidR="007D0355">
        <w:rPr>
          <w:rFonts w:ascii="Times New Roman" w:eastAsia="Times New Roman" w:hAnsi="Times New Roman" w:cs="Times New Roman"/>
          <w:sz w:val="20"/>
          <w:szCs w:val="20"/>
          <w:lang w:val="el-GR"/>
        </w:rPr>
        <w:t>11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.00</w:t>
      </w:r>
      <w:r w:rsidR="00377648">
        <w:rPr>
          <w:rFonts w:ascii="Times New Roman" w:eastAsia="Times New Roman" w:hAnsi="Times New Roman" w:cs="Times New Roman"/>
          <w:sz w:val="20"/>
          <w:szCs w:val="20"/>
          <w:lang w:val="el-GR"/>
        </w:rPr>
        <w:t xml:space="preserve"> π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  <w:lang w:val="el-GR"/>
        </w:rPr>
        <w:t>.μ.</w:t>
      </w:r>
      <w:r w:rsidR="00AE5276" w:rsidRPr="00AE5276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C1FCB"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μέσω Τηλεδιάσκεψης</w:t>
      </w:r>
      <w:r w:rsid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, στον ακόλουθο σύνδεσμο</w:t>
      </w: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:</w:t>
      </w:r>
    </w:p>
    <w:p w14:paraId="65FD5C54" w14:textId="256180ED" w:rsidR="00E17250" w:rsidRPr="00C26F90" w:rsidRDefault="00C26F90" w:rsidP="00E1725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C26F90">
        <w:rPr>
          <w:rFonts w:ascii="Times New Roman" w:eastAsia="Times New Roman" w:hAnsi="Times New Roman" w:cs="Times New Roman"/>
          <w:sz w:val="20"/>
          <w:szCs w:val="20"/>
          <w:lang w:val="el-GR"/>
        </w:rPr>
        <w:t>https://vdc.hmu.gr/b/sot-jqd-i9k-msv</w:t>
      </w:r>
    </w:p>
    <w:p w14:paraId="26AA6CF2" w14:textId="7D847B72" w:rsidR="002074B5" w:rsidRDefault="00DC0545" w:rsidP="007C1F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Ακολουθεί η περίληψη της εργασίας:</w:t>
      </w:r>
    </w:p>
    <w:p w14:paraId="5912E3D1" w14:textId="65BB2F91" w:rsidR="003E323D" w:rsidRPr="00084E7B" w:rsidRDefault="00084E7B" w:rsidP="00084E7B">
      <w:pPr>
        <w:spacing w:after="120" w:line="240" w:lineRule="auto"/>
        <w:ind w:firstLineChars="150" w:firstLine="300"/>
        <w:jc w:val="both"/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</w:pP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Large Language Models (LLMs) have brought about an unprecedented revolution in natural language processing. However, they still fall dramatically short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on tasks that require rigorous, deterministic logical reasoning, often producing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“hallucinations” and masking fundamental logical errors behind a veil of convincing text. In response to this limitation, Neurosymbolic Artificial Intelligence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(Neurosymbolic AI) proposes coupling LLMs, which function as semantic translators—with traditional logic solvers that take on the role of the formal reasoner.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Although recent systems, such as Logic-LM and LINC, have demonstrated the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benefits of this approach, their findings are based almost exclusively on models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from the 2023 generation. Until today, the literature does not have any comparative studies that simultaneously place Prolog, Python, and the Chain-of-Thought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(CoT) technique under the same experimental lens, leveraging the true capabilities of modern models.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In order to fill this gap, the current thesis was designed to implement three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different execution pipelines: a declarative approach (LLM + Prolog), an imperative approach (LLM + Python), and a purely language-based baseline (LLM-only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CoT baseline). To enhance the robustness of the hybrid architectures, we implemented a self-refinement mechanism, where the models can correct their errors in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up to three attempts. These systems were evaluated on two well-known datasets: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FOLIO (204 problems) and ProofWriter (300 problems, covering reasoning depths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from 0 to 5). Focusing on diversity, the study utilized three leading, high-end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LLMs of different origins and pricing: DeepSeek V3.2, GPT-5, and Gemini 2.5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Flash.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The experimental findings reveal a significant shift from the existing literature.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The CoT method achieved 83–86% overall accuracy on FOLIO regardless of the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model, consistently outperforming hybrid systems. It is telling that simple text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generation (85.3% with GPT-5) now outperforms the leading neuro-symbolic architectures of the past, such as Logic-LM (78.92%). Nevertheless, hybrid systems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proved superior in very specific, targeted scenarios: the combination of GPT-5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and Prolog reached 94.0% on uncertainty problems (UNCERTAIN), while Python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achieved a perfect 100% at the initial reasoning depths (depth 0). It is worth noting that Python emerged as the most reliable hybrid solver, recording nearly zero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execution errors. Furthermore, it was found that the choice of language model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dramatically affects programming pipelines (44.6% for DeepSeek versus 72.1%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for GPT-5 in Prolog), but leaves CoT virtually unaffected (83.3% versus 85.3%)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. Another critical difference concerns the mode of failure: hybrid systems crash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“noisily” (execution crash), alerting the user, while CoT fails “silently,” providing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incorrect answers in a completely convincing manner.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To conclude, the rapidly rising capabilities of the LLMs appear to have already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start closing the performance gap that made hybrid architectures quite necessary.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Still, neurosymbolic systems remain uniquely valuable. By providing guaranteed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interpretability, transparent proof traces, and clear, noisy failures, these characteristics make them absolutely irreplaceable in safety-critical applications. In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such architectures, precise knowledge of how the system managed to come to a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 w:rsidRPr="00084E7B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decision is just as important as the decision itself.</w:t>
      </w:r>
    </w:p>
    <w:p w14:paraId="4A8F6202" w14:textId="77777777" w:rsidR="003E323D" w:rsidRPr="00084E7B" w:rsidRDefault="003E323D" w:rsidP="003E323D">
      <w:pPr>
        <w:spacing w:after="120" w:line="240" w:lineRule="auto"/>
        <w:ind w:firstLineChars="150" w:firstLine="3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5BCA03" w14:textId="40A8A732" w:rsidR="002074B5" w:rsidRPr="007C1FCB" w:rsidRDefault="00DC0545" w:rsidP="00084E7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7C1FCB">
        <w:rPr>
          <w:rFonts w:ascii="Times New Roman" w:eastAsia="Times New Roman" w:hAnsi="Times New Roman" w:cs="Times New Roman"/>
          <w:sz w:val="20"/>
          <w:szCs w:val="20"/>
          <w:lang w:val="el-GR"/>
        </w:rPr>
        <w:t>Ο Επιβλέπων Καθηγητής</w:t>
      </w:r>
    </w:p>
    <w:p w14:paraId="51ADC3E4" w14:textId="4247A4E6" w:rsidR="00B55B0E" w:rsidRDefault="008467AA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Σωτήριος Μπατσάκης</w:t>
      </w:r>
      <w:r w:rsidR="007C1FCB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, </w:t>
      </w:r>
    </w:p>
    <w:p w14:paraId="7DDA2524" w14:textId="7E2BF144" w:rsidR="002074B5" w:rsidRPr="00B55B0E" w:rsidRDefault="007C1FCB" w:rsidP="007C1FCB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</w:pP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. </w:t>
      </w:r>
      <w:r w:rsidR="008467AA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 xml:space="preserve">Επίκουρος </w:t>
      </w:r>
      <w:r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κ</w:t>
      </w:r>
      <w:r w:rsidR="00DC0545" w:rsidRPr="00B55B0E">
        <w:rPr>
          <w:rFonts w:ascii="Times New Roman" w:eastAsia="Times New Roman" w:hAnsi="Times New Roman" w:cs="Times New Roman"/>
          <w:bCs/>
          <w:sz w:val="20"/>
          <w:szCs w:val="20"/>
          <w:lang w:val="el-GR"/>
        </w:rPr>
        <w:t>αθηγητής</w:t>
      </w:r>
    </w:p>
    <w:sectPr w:rsidR="002074B5" w:rsidRPr="00B55B0E" w:rsidSect="00B55B0E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5"/>
    <w:rsid w:val="00070A5B"/>
    <w:rsid w:val="00084E7B"/>
    <w:rsid w:val="0013450E"/>
    <w:rsid w:val="002074B5"/>
    <w:rsid w:val="00281409"/>
    <w:rsid w:val="00290AD8"/>
    <w:rsid w:val="00377648"/>
    <w:rsid w:val="003E1923"/>
    <w:rsid w:val="003E323D"/>
    <w:rsid w:val="005E4AC8"/>
    <w:rsid w:val="006C4890"/>
    <w:rsid w:val="00737A3D"/>
    <w:rsid w:val="007B3B38"/>
    <w:rsid w:val="007C1FCB"/>
    <w:rsid w:val="007D0355"/>
    <w:rsid w:val="008467AA"/>
    <w:rsid w:val="00915BC8"/>
    <w:rsid w:val="00926F27"/>
    <w:rsid w:val="00A04C8D"/>
    <w:rsid w:val="00AE1082"/>
    <w:rsid w:val="00AE5276"/>
    <w:rsid w:val="00B55B0E"/>
    <w:rsid w:val="00BE58DC"/>
    <w:rsid w:val="00C147A1"/>
    <w:rsid w:val="00C26F90"/>
    <w:rsid w:val="00CE26BB"/>
    <w:rsid w:val="00DC0545"/>
    <w:rsid w:val="00E17250"/>
    <w:rsid w:val="00E45AFB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731"/>
  <w15:docId w15:val="{9E3EE6AA-6558-45E4-851A-68B2EB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4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C1FC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E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Orfanoudakis</dc:creator>
  <cp:lastModifiedBy>Batsakis Sotirios</cp:lastModifiedBy>
  <cp:revision>7</cp:revision>
  <dcterms:created xsi:type="dcterms:W3CDTF">2026-06-30T06:40:00Z</dcterms:created>
  <dcterms:modified xsi:type="dcterms:W3CDTF">2026-06-30T07:03:00Z</dcterms:modified>
</cp:coreProperties>
</file>