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DF6BC9"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71pt;height:1in" o:ole="" o:preferrelative="t" stroked="f">
                  <v:imagedata r:id="rId4" o:title=""/>
                </v:rect>
                <o:OLEObject Type="Embed" ProgID="StaticMetafile" ShapeID="rectole0000000000" DrawAspect="Content" ObjectID="_1840872503" r:id="rId5"/>
              </w:object>
            </w:r>
          </w:p>
        </w:tc>
        <w:tc>
          <w:tcPr>
            <w:tcW w:w="6999" w:type="dxa"/>
            <w:shd w:val="clear" w:color="000000" w:fill="FFFFFF"/>
            <w:tcMar>
              <w:left w:w="108" w:type="dxa"/>
              <w:right w:w="108" w:type="dxa"/>
            </w:tcMar>
            <w:vAlign w:val="center"/>
          </w:tcPr>
          <w:p w14:paraId="1D12E2D8" w14:textId="77777777" w:rsidR="002074B5" w:rsidRPr="00896EFF" w:rsidRDefault="00DC0545">
            <w:pPr>
              <w:tabs>
                <w:tab w:val="left" w:pos="720"/>
                <w:tab w:val="center" w:pos="4320"/>
                <w:tab w:val="right" w:pos="8640"/>
              </w:tabs>
              <w:spacing w:after="120" w:line="312" w:lineRule="auto"/>
              <w:jc w:val="both"/>
              <w:rPr>
                <w:rFonts w:ascii="Aptos" w:eastAsia="Times New Roman" w:hAnsi="Aptos" w:cs="Times New Roman"/>
                <w:b/>
                <w:sz w:val="24"/>
                <w:szCs w:val="24"/>
                <w:lang w:val="el-GR"/>
              </w:rPr>
            </w:pPr>
            <w:r w:rsidRPr="00896EFF">
              <w:rPr>
                <w:rFonts w:ascii="Aptos" w:eastAsia="Times New Roman" w:hAnsi="Aptos" w:cs="Times New Roman"/>
                <w:b/>
                <w:sz w:val="24"/>
                <w:szCs w:val="24"/>
                <w:lang w:val="el-GR"/>
              </w:rPr>
              <w:t>ΠΟΛΥΤ</w:t>
            </w:r>
            <w:bookmarkStart w:id="0" w:name="_GoBack"/>
            <w:bookmarkEnd w:id="0"/>
            <w:r w:rsidRPr="00896EFF">
              <w:rPr>
                <w:rFonts w:ascii="Aptos" w:eastAsia="Times New Roman" w:hAnsi="Aptos" w:cs="Times New Roman"/>
                <w:b/>
                <w:sz w:val="24"/>
                <w:szCs w:val="24"/>
                <w:lang w:val="el-GR"/>
              </w:rPr>
              <w:t>ΕΧΝΙΚΗ ΣΧΟΛΗ</w:t>
            </w:r>
          </w:p>
          <w:p w14:paraId="78953F33" w14:textId="77777777" w:rsidR="002074B5" w:rsidRPr="00896EFF" w:rsidRDefault="00DC0545">
            <w:pPr>
              <w:tabs>
                <w:tab w:val="left" w:pos="720"/>
                <w:tab w:val="center" w:pos="4320"/>
                <w:tab w:val="right" w:pos="8640"/>
              </w:tabs>
              <w:spacing w:after="120" w:line="312" w:lineRule="auto"/>
              <w:jc w:val="both"/>
              <w:rPr>
                <w:rFonts w:ascii="Aptos" w:hAnsi="Aptos"/>
                <w:sz w:val="24"/>
                <w:szCs w:val="24"/>
                <w:lang w:val="el-GR"/>
              </w:rPr>
            </w:pPr>
            <w:r w:rsidRPr="00896EFF">
              <w:rPr>
                <w:rFonts w:ascii="Aptos" w:eastAsia="Times New Roman" w:hAnsi="Aptos" w:cs="Times New Roman"/>
                <w:b/>
                <w:sz w:val="24"/>
                <w:szCs w:val="24"/>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896EFF" w:rsidRDefault="00DC0545">
      <w:pPr>
        <w:spacing w:line="278" w:lineRule="auto"/>
        <w:jc w:val="center"/>
        <w:rPr>
          <w:rFonts w:ascii="Aptos" w:eastAsia="Times New Roman" w:hAnsi="Aptos" w:cs="Times New Roman"/>
          <w:b/>
          <w:bCs/>
          <w:sz w:val="24"/>
          <w:szCs w:val="24"/>
          <w:lang w:val="el-GR"/>
        </w:rPr>
      </w:pPr>
      <w:r w:rsidRPr="00896EFF">
        <w:rPr>
          <w:rFonts w:ascii="Aptos" w:eastAsia="Times New Roman" w:hAnsi="Aptos" w:cs="Times New Roman"/>
          <w:b/>
          <w:bCs/>
          <w:sz w:val="24"/>
          <w:szCs w:val="24"/>
          <w:lang w:val="el-GR"/>
        </w:rPr>
        <w:t>Ανακοίνωση Παρουσίασης Διπλωματικής Εργασίας</w:t>
      </w:r>
    </w:p>
    <w:p w14:paraId="14A8EA80" w14:textId="77777777" w:rsidR="00AE1082" w:rsidRPr="00896EFF" w:rsidRDefault="00AE1082">
      <w:pPr>
        <w:spacing w:line="278" w:lineRule="auto"/>
        <w:jc w:val="center"/>
        <w:rPr>
          <w:rFonts w:ascii="Aptos" w:eastAsia="Times New Roman" w:hAnsi="Aptos" w:cs="Times New Roman"/>
          <w:sz w:val="24"/>
          <w:szCs w:val="24"/>
          <w:lang w:val="el-GR"/>
        </w:rPr>
      </w:pPr>
    </w:p>
    <w:p w14:paraId="77D38AB3" w14:textId="63BD88EF" w:rsidR="00896EFF" w:rsidRPr="00896EFF" w:rsidRDefault="005E4AC8" w:rsidP="00896EFF">
      <w:pPr>
        <w:spacing w:after="120" w:line="240" w:lineRule="auto"/>
        <w:jc w:val="both"/>
        <w:rPr>
          <w:rFonts w:ascii="Aptos" w:eastAsia="Times New Roman" w:hAnsi="Aptos" w:cs="Times New Roman"/>
          <w:sz w:val="24"/>
          <w:szCs w:val="24"/>
          <w:lang w:val="el-GR"/>
        </w:rPr>
      </w:pPr>
      <w:r w:rsidRPr="00896EFF">
        <w:rPr>
          <w:rFonts w:ascii="Aptos" w:eastAsia="Times New Roman" w:hAnsi="Aptos" w:cs="Times New Roman"/>
          <w:sz w:val="24"/>
          <w:szCs w:val="24"/>
          <w:lang w:val="el-GR"/>
        </w:rPr>
        <w:t xml:space="preserve">Ο φοιτητής </w:t>
      </w:r>
      <w:r w:rsidR="00DC0545" w:rsidRPr="00896EFF">
        <w:rPr>
          <w:rFonts w:ascii="Aptos" w:eastAsia="Times New Roman" w:hAnsi="Aptos" w:cs="Times New Roman"/>
          <w:sz w:val="24"/>
          <w:szCs w:val="24"/>
          <w:lang w:val="el-GR"/>
        </w:rPr>
        <w:t xml:space="preserve">του τμήματος ΗΜΜΥ </w:t>
      </w:r>
      <w:r w:rsidRPr="00896EFF">
        <w:rPr>
          <w:rFonts w:ascii="Aptos" w:eastAsia="Times New Roman" w:hAnsi="Aptos" w:cs="Times New Roman"/>
          <w:sz w:val="24"/>
          <w:szCs w:val="24"/>
          <w:lang w:val="el-GR"/>
        </w:rPr>
        <w:t xml:space="preserve">κος </w:t>
      </w:r>
      <w:r w:rsidR="00DF6BC9">
        <w:rPr>
          <w:rFonts w:ascii="Aptos" w:eastAsia="Times New Roman" w:hAnsi="Aptos" w:cs="Times New Roman"/>
          <w:sz w:val="24"/>
          <w:szCs w:val="24"/>
          <w:lang w:val="el-GR"/>
        </w:rPr>
        <w:t xml:space="preserve">Σταύρος </w:t>
      </w:r>
      <w:proofErr w:type="spellStart"/>
      <w:r w:rsidR="00DF6BC9">
        <w:rPr>
          <w:rFonts w:ascii="Aptos" w:eastAsia="Times New Roman" w:hAnsi="Aptos" w:cs="Times New Roman"/>
          <w:sz w:val="24"/>
          <w:szCs w:val="24"/>
          <w:lang w:val="el-GR"/>
        </w:rPr>
        <w:t>Πρωτογεράκης</w:t>
      </w:r>
      <w:proofErr w:type="spellEnd"/>
      <w:r w:rsidR="006C4890" w:rsidRPr="00896EFF">
        <w:rPr>
          <w:rFonts w:ascii="Aptos" w:eastAsia="Times New Roman" w:hAnsi="Aptos" w:cs="Times New Roman"/>
          <w:b/>
          <w:sz w:val="24"/>
          <w:szCs w:val="24"/>
          <w:lang w:val="el-GR"/>
        </w:rPr>
        <w:t xml:space="preserve"> </w:t>
      </w:r>
      <w:r w:rsidR="00DC0545" w:rsidRPr="00896EFF">
        <w:rPr>
          <w:rFonts w:ascii="Aptos" w:eastAsia="Times New Roman" w:hAnsi="Aptos" w:cs="Times New Roman"/>
          <w:sz w:val="24"/>
          <w:szCs w:val="24"/>
          <w:lang w:val="el-GR"/>
        </w:rPr>
        <w:t>θα παρουσιάσει τη διπλωματική τ</w:t>
      </w:r>
      <w:r w:rsidRPr="00896EFF">
        <w:rPr>
          <w:rFonts w:ascii="Aptos" w:eastAsia="Times New Roman" w:hAnsi="Aptos" w:cs="Times New Roman"/>
          <w:sz w:val="24"/>
          <w:szCs w:val="24"/>
          <w:lang w:val="el-GR"/>
        </w:rPr>
        <w:t>ου</w:t>
      </w:r>
      <w:r w:rsidR="00DC0545" w:rsidRPr="00896EFF">
        <w:rPr>
          <w:rFonts w:ascii="Aptos" w:eastAsia="Times New Roman" w:hAnsi="Aptos" w:cs="Times New Roman"/>
          <w:sz w:val="24"/>
          <w:szCs w:val="24"/>
          <w:lang w:val="el-GR"/>
        </w:rPr>
        <w:t xml:space="preserve"> εργασία με τίτλο: </w:t>
      </w:r>
    </w:p>
    <w:p w14:paraId="7FC80E5E" w14:textId="0A8F5C5D" w:rsidR="006C4890" w:rsidRPr="00896EFF" w:rsidRDefault="00DC0545" w:rsidP="00896EFF">
      <w:pPr>
        <w:spacing w:after="120" w:line="240" w:lineRule="auto"/>
        <w:jc w:val="center"/>
        <w:rPr>
          <w:rFonts w:ascii="Aptos" w:eastAsia="Times New Roman" w:hAnsi="Aptos" w:cs="Times New Roman"/>
          <w:b/>
          <w:bCs/>
          <w:color w:val="2F5496" w:themeColor="accent5" w:themeShade="BF"/>
          <w:sz w:val="24"/>
          <w:szCs w:val="24"/>
          <w:lang w:val="el-GR"/>
        </w:rPr>
      </w:pPr>
      <w:r w:rsidRPr="00896EFF">
        <w:rPr>
          <w:rFonts w:ascii="Aptos" w:eastAsia="Times New Roman" w:hAnsi="Aptos" w:cs="Times New Roman"/>
          <w:b/>
          <w:bCs/>
          <w:color w:val="2F5496" w:themeColor="accent5" w:themeShade="BF"/>
          <w:sz w:val="24"/>
          <w:szCs w:val="24"/>
          <w:lang w:val="el-GR"/>
        </w:rPr>
        <w:t>«</w:t>
      </w:r>
      <w:r w:rsidR="00DF6BC9" w:rsidRPr="00DF6BC9">
        <w:rPr>
          <w:rFonts w:ascii="Aptos" w:eastAsia="Times New Roman" w:hAnsi="Aptos" w:cs="Times New Roman"/>
          <w:b/>
          <w:bCs/>
          <w:color w:val="2F5496" w:themeColor="accent5" w:themeShade="BF"/>
          <w:sz w:val="24"/>
          <w:szCs w:val="24"/>
          <w:lang w:val="el-GR"/>
        </w:rPr>
        <w:t>ΣΥΜΜΕΤΟΧΗ ΥΦΙΣΤΑΜΕΝΟΥ ΑΙΟΛΙΚΟΥ ΠΑΡΚΟΥ ΣΕ ΔΟΜΗ ΜΙΚΡΟΔΙΚΤΥΟΥ ΣΕ ΠΕΡΙΟΧΗ ΤΗΣ ΜΕΣΣΑΡΑΣ</w:t>
      </w:r>
      <w:r w:rsidRPr="00896EFF">
        <w:rPr>
          <w:rFonts w:ascii="Aptos" w:eastAsia="Times New Roman" w:hAnsi="Aptos" w:cs="Times New Roman"/>
          <w:b/>
          <w:bCs/>
          <w:color w:val="2F5496" w:themeColor="accent5" w:themeShade="BF"/>
          <w:sz w:val="24"/>
          <w:szCs w:val="24"/>
          <w:lang w:val="el-GR"/>
        </w:rPr>
        <w:t>»</w:t>
      </w:r>
    </w:p>
    <w:p w14:paraId="19C1AB38" w14:textId="611AE6B4" w:rsidR="00896EFF" w:rsidRDefault="00DC0545" w:rsidP="00896EFF">
      <w:pPr>
        <w:spacing w:after="120" w:line="240" w:lineRule="auto"/>
        <w:jc w:val="both"/>
        <w:rPr>
          <w:rFonts w:ascii="Aptos" w:eastAsia="Times New Roman" w:hAnsi="Aptos" w:cs="Times New Roman"/>
          <w:sz w:val="24"/>
          <w:szCs w:val="24"/>
          <w:lang w:val="el-GR"/>
        </w:rPr>
      </w:pPr>
      <w:r w:rsidRPr="00896EFF">
        <w:rPr>
          <w:rFonts w:ascii="Aptos" w:eastAsia="Times New Roman" w:hAnsi="Aptos" w:cs="Times New Roman"/>
          <w:sz w:val="24"/>
          <w:szCs w:val="24"/>
          <w:lang w:val="el-GR"/>
        </w:rPr>
        <w:t>Η πα</w:t>
      </w:r>
      <w:r w:rsidR="00DF6BC9">
        <w:rPr>
          <w:rFonts w:ascii="Aptos" w:eastAsia="Times New Roman" w:hAnsi="Aptos" w:cs="Times New Roman"/>
          <w:sz w:val="24"/>
          <w:szCs w:val="24"/>
          <w:lang w:val="el-GR"/>
        </w:rPr>
        <w:t>ρουσίαση θα πραγματοποιηθεί τη Δευτέρα 25/05/2026 και ώρα 11:00 στην αίθουσα Υπολογιστών</w:t>
      </w:r>
      <w:r w:rsidR="00DF6BC9" w:rsidRPr="00DF6BC9">
        <w:rPr>
          <w:rFonts w:ascii="Aptos" w:eastAsia="Times New Roman" w:hAnsi="Aptos" w:cs="Times New Roman"/>
          <w:sz w:val="24"/>
          <w:szCs w:val="24"/>
          <w:lang w:val="el-GR"/>
        </w:rPr>
        <w:t xml:space="preserve"> (</w:t>
      </w:r>
      <w:r w:rsidR="00DF6BC9">
        <w:rPr>
          <w:rFonts w:ascii="Aptos" w:eastAsia="Times New Roman" w:hAnsi="Aptos" w:cs="Times New Roman"/>
          <w:sz w:val="24"/>
          <w:szCs w:val="24"/>
        </w:rPr>
        <w:t>AUTOCAD</w:t>
      </w:r>
      <w:r w:rsidR="00DF6BC9" w:rsidRPr="00DF6BC9">
        <w:rPr>
          <w:rFonts w:ascii="Aptos" w:eastAsia="Times New Roman" w:hAnsi="Aptos" w:cs="Times New Roman"/>
          <w:sz w:val="24"/>
          <w:szCs w:val="24"/>
          <w:lang w:val="el-GR"/>
        </w:rPr>
        <w:t>)</w:t>
      </w:r>
      <w:r w:rsidR="00DF6BC9">
        <w:rPr>
          <w:rFonts w:ascii="Aptos" w:eastAsia="Times New Roman" w:hAnsi="Aptos" w:cs="Times New Roman"/>
          <w:sz w:val="24"/>
          <w:szCs w:val="24"/>
          <w:lang w:val="el-GR"/>
        </w:rPr>
        <w:t xml:space="preserve"> Κ13.1 του Τομέα με παράλληλη τηλεδιάσκεψη</w:t>
      </w:r>
      <w:r w:rsidR="007C1FCB" w:rsidRPr="00896EFF">
        <w:rPr>
          <w:rFonts w:ascii="Aptos" w:eastAsia="Times New Roman" w:hAnsi="Aptos" w:cs="Times New Roman"/>
          <w:sz w:val="24"/>
          <w:szCs w:val="24"/>
          <w:lang w:val="el-GR"/>
        </w:rPr>
        <w:t>, στον ακόλουθο σύνδεσμο</w:t>
      </w:r>
      <w:r w:rsidRPr="00896EFF">
        <w:rPr>
          <w:rFonts w:ascii="Aptos" w:eastAsia="Times New Roman" w:hAnsi="Aptos" w:cs="Times New Roman"/>
          <w:sz w:val="24"/>
          <w:szCs w:val="24"/>
          <w:lang w:val="el-GR"/>
        </w:rPr>
        <w:t>:</w:t>
      </w:r>
    </w:p>
    <w:p w14:paraId="60118019" w14:textId="0D64D5B2" w:rsidR="00DF6BC9" w:rsidRPr="00DF6BC9" w:rsidRDefault="00DF6BC9" w:rsidP="00DF6BC9">
      <w:pPr>
        <w:spacing w:after="120" w:line="240" w:lineRule="auto"/>
        <w:jc w:val="center"/>
        <w:rPr>
          <w:rFonts w:ascii="Aptos" w:eastAsia="Times New Roman" w:hAnsi="Aptos" w:cs="Times New Roman"/>
          <w:sz w:val="24"/>
          <w:szCs w:val="24"/>
          <w:lang w:val="el-GR"/>
        </w:rPr>
      </w:pPr>
      <w:hyperlink r:id="rId6" w:history="1">
        <w:r w:rsidRPr="00D710E7">
          <w:rPr>
            <w:rStyle w:val="Hyperlink"/>
            <w:rFonts w:ascii="Aptos" w:eastAsia="Times New Roman" w:hAnsi="Aptos" w:cs="Times New Roman"/>
            <w:sz w:val="24"/>
            <w:szCs w:val="24"/>
            <w:lang w:val="el-GR"/>
          </w:rPr>
          <w:t>https://vdc.hmu.gr/b/ant-um6-fge</w:t>
        </w:r>
      </w:hyperlink>
    </w:p>
    <w:p w14:paraId="26AA6CF2" w14:textId="7D847B72" w:rsidR="002074B5" w:rsidRPr="00896EFF" w:rsidRDefault="00DC0545" w:rsidP="007C1FCB">
      <w:pPr>
        <w:spacing w:after="120" w:line="240" w:lineRule="auto"/>
        <w:jc w:val="both"/>
        <w:rPr>
          <w:rFonts w:ascii="Aptos" w:eastAsia="Times New Roman" w:hAnsi="Aptos" w:cs="Times New Roman"/>
          <w:sz w:val="24"/>
          <w:szCs w:val="24"/>
          <w:lang w:val="el-GR"/>
        </w:rPr>
      </w:pPr>
      <w:r w:rsidRPr="00896EFF">
        <w:rPr>
          <w:rFonts w:ascii="Aptos" w:eastAsia="Times New Roman" w:hAnsi="Aptos" w:cs="Times New Roman"/>
          <w:sz w:val="24"/>
          <w:szCs w:val="24"/>
          <w:lang w:val="el-GR"/>
        </w:rPr>
        <w:t>Ακολουθεί η περίληψη της εργασίας:</w:t>
      </w:r>
    </w:p>
    <w:p w14:paraId="663225B8" w14:textId="77777777" w:rsidR="00DF6BC9" w:rsidRPr="00DF6BC9" w:rsidRDefault="00DF6BC9" w:rsidP="00DF6BC9">
      <w:pPr>
        <w:jc w:val="both"/>
        <w:rPr>
          <w:lang w:val="el-GR"/>
        </w:rPr>
      </w:pPr>
      <w:r w:rsidRPr="00DF6BC9">
        <w:rPr>
          <w:lang w:val="el-GR"/>
        </w:rPr>
        <w:t xml:space="preserve">Η παρούσα διπλωματική εργασία μελετά την τεχνική βιωσιμότητα ενσωμάτωσης Διεσπαρμένης Παραγωγής (ΔΠ) σε υφιστάμενο δίκτυο Μέσης Τάσης, με σκοπό τη δημιουργία ενός μικροδικτύου στη </w:t>
      </w:r>
      <w:proofErr w:type="spellStart"/>
      <w:r w:rsidRPr="00DF6BC9">
        <w:rPr>
          <w:lang w:val="el-GR"/>
        </w:rPr>
        <w:t>Μεσαρά</w:t>
      </w:r>
      <w:proofErr w:type="spellEnd"/>
      <w:r w:rsidRPr="00DF6BC9">
        <w:rPr>
          <w:lang w:val="el-GR"/>
        </w:rPr>
        <w:t xml:space="preserve"> Κρήτης. Αφού αποσαφηνιστεί η έννοια του μικροδικτύου, δίνεται έμφαση στη λειτουργία </w:t>
      </w:r>
      <w:proofErr w:type="spellStart"/>
      <w:r w:rsidRPr="00DF6BC9">
        <w:rPr>
          <w:lang w:val="el-GR"/>
        </w:rPr>
        <w:t>νησιδοποίησης</w:t>
      </w:r>
      <w:proofErr w:type="spellEnd"/>
      <w:r w:rsidRPr="00DF6BC9">
        <w:rPr>
          <w:lang w:val="el-GR"/>
        </w:rPr>
        <w:t xml:space="preserve"> και στην ανάγκη εκσυγχρονισμού του εξοπλισμού προστασίας (π.χ. τηλεχειριζόμενοι διακόπτες) για την υποστήριξη αμφίδρομης ροής ισχύος. Παράλληλα, διαμορφώνεται το ενεργειακό προφίλ της περιοχής βάσει ιστορικών δεδομένων κατανάλωσης και παραγωγής.</w:t>
      </w:r>
    </w:p>
    <w:p w14:paraId="2CDDE3FA" w14:textId="77777777" w:rsidR="00DF6BC9" w:rsidRPr="00DF6BC9" w:rsidRDefault="00DF6BC9" w:rsidP="00DF6BC9">
      <w:pPr>
        <w:jc w:val="both"/>
        <w:rPr>
          <w:lang w:val="el-GR"/>
        </w:rPr>
      </w:pPr>
      <w:r w:rsidRPr="00DF6BC9">
        <w:rPr>
          <w:lang w:val="el-GR"/>
        </w:rPr>
        <w:t>Το κύριο τεχνικό σκέλος εστιάζει σε ακτινική γραμμή του Υποσταθμού Μοιρών, η οποία τροφοδοτεί γειτονικούς οικισμούς. Μέσω υπολογιστικών μοντέλων, εξετάζονται τέσσερα σενάρια διασύνδεσης τμήματος του τοπικού Αιολικού Πάρκου σε εναλλακτικούς κόμβους και αξιολογούνται κρίσιμες παράμετροι ποιότητας ισχύος (πτώση και διακύμανση τάσης) βάσει των προτύπων ΕΝ 50160 και της Οδηγίας 129 του ΔΕΔΔΗΕ. Η ανάλυση καταδεικνύει ότι η υψηλή διείσδυση ΑΠΕ προκαλεί υπερβάσεις ορίων τάσης, λόγω της μεγάλης απόκλισης μεταξύ μέγιστης και ελάχιστης ζήτησης. Για την άμβλυνσή τους, προτείνονται παρεμβάσεις όπως η επαύξηση διατομής αγωγών και η εγκατάσταση πυκνωτών.</w:t>
      </w:r>
    </w:p>
    <w:p w14:paraId="577FC962" w14:textId="77777777" w:rsidR="00DF6BC9" w:rsidRPr="00DF6BC9" w:rsidRDefault="00DF6BC9" w:rsidP="00DF6BC9">
      <w:pPr>
        <w:jc w:val="both"/>
        <w:rPr>
          <w:lang w:val="el-GR"/>
        </w:rPr>
      </w:pPr>
      <w:r w:rsidRPr="00DF6BC9">
        <w:rPr>
          <w:lang w:val="el-GR"/>
        </w:rPr>
        <w:t>Ακολούθως, διενεργείται ετήσια χρονική προσομοίωση (</w:t>
      </w:r>
      <w:r w:rsidRPr="00A31C6C">
        <w:t>time</w:t>
      </w:r>
      <w:r w:rsidRPr="00DF6BC9">
        <w:rPr>
          <w:lang w:val="el-GR"/>
        </w:rPr>
        <w:t>-</w:t>
      </w:r>
      <w:r w:rsidRPr="00A31C6C">
        <w:t>step</w:t>
      </w:r>
      <w:r w:rsidRPr="00DF6BC9">
        <w:rPr>
          <w:lang w:val="el-GR"/>
        </w:rPr>
        <w:t xml:space="preserve"> </w:t>
      </w:r>
      <w:r w:rsidRPr="00A31C6C">
        <w:t>simulation</w:t>
      </w:r>
      <w:r w:rsidRPr="00DF6BC9">
        <w:rPr>
          <w:lang w:val="el-GR"/>
        </w:rPr>
        <w:t xml:space="preserve"> 8.760 ωρών) με πραγματικά δεδομένα στοχαστικής παραγωγής. Για την εξασφάλιση της αυτονομίας και την εξισορρόπηση του συστήματος, </w:t>
      </w:r>
      <w:proofErr w:type="spellStart"/>
      <w:r w:rsidRPr="00DF6BC9">
        <w:rPr>
          <w:lang w:val="el-GR"/>
        </w:rPr>
        <w:t>διαστασιολογείται</w:t>
      </w:r>
      <w:proofErr w:type="spellEnd"/>
      <w:r w:rsidRPr="00DF6BC9">
        <w:rPr>
          <w:lang w:val="el-GR"/>
        </w:rPr>
        <w:t xml:space="preserve"> Κεντρικό Σύστημα Αποθήκευσης Ενέργειας (</w:t>
      </w:r>
      <w:r w:rsidRPr="00A31C6C">
        <w:t>BESS</w:t>
      </w:r>
      <w:r w:rsidRPr="00DF6BC9">
        <w:rPr>
          <w:lang w:val="el-GR"/>
        </w:rPr>
        <w:t xml:space="preserve">), καθορίζοντας τη βέλτιστη χωρητικότητα μπαταρίας και την απαιτούμενη ισχύ του μετατροπέα βάσει της δυσμενέστερης συνθήκης </w:t>
      </w:r>
      <w:proofErr w:type="spellStart"/>
      <w:r w:rsidRPr="00DF6BC9">
        <w:rPr>
          <w:lang w:val="el-GR"/>
        </w:rPr>
        <w:t>εκφόρτισης</w:t>
      </w:r>
      <w:proofErr w:type="spellEnd"/>
      <w:r w:rsidRPr="00DF6BC9">
        <w:rPr>
          <w:lang w:val="el-GR"/>
        </w:rPr>
        <w:t>.</w:t>
      </w:r>
    </w:p>
    <w:p w14:paraId="5C5D8D17" w14:textId="77777777" w:rsidR="00DF6BC9" w:rsidRPr="00DF6BC9" w:rsidRDefault="00DF6BC9" w:rsidP="00DF6BC9">
      <w:pPr>
        <w:jc w:val="both"/>
        <w:rPr>
          <w:lang w:val="el-GR"/>
        </w:rPr>
      </w:pPr>
      <w:r w:rsidRPr="00DF6BC9">
        <w:rPr>
          <w:lang w:val="el-GR"/>
        </w:rPr>
        <w:t>Συμπερασματικά, αποδεικνύεται ότι η μετατροπή του δικτύου σε αυτόνομο μικροδίκτυο είναι τεχνικά εφικτή, υπό την προϋπόθεση των προτεινόμενων αναβαθμίσεων. Η παρέμβαση αυτή θωρακίζει ενεργειακά την τοπική κοινωνία έναντι σφαλμάτων του κεντρικού δικτύου, εξασφαλίζοντας αδιάλειπτη ηλεκτροδότηση, σταθερότητα τάσης και ριζική αναβάθμιση της ποιότητας ισχύος.</w:t>
      </w:r>
    </w:p>
    <w:p w14:paraId="4A8F6202" w14:textId="77777777" w:rsidR="003E323D" w:rsidRPr="00896EFF" w:rsidRDefault="003E323D" w:rsidP="003E323D">
      <w:pPr>
        <w:spacing w:after="120" w:line="240" w:lineRule="auto"/>
        <w:ind w:firstLineChars="150" w:firstLine="360"/>
        <w:jc w:val="both"/>
        <w:rPr>
          <w:rFonts w:ascii="Aptos" w:eastAsia="Times New Roman" w:hAnsi="Aptos" w:cs="Times New Roman"/>
          <w:sz w:val="24"/>
          <w:szCs w:val="24"/>
          <w:lang w:val="el-GR"/>
        </w:rPr>
      </w:pPr>
    </w:p>
    <w:p w14:paraId="2D5BCA03" w14:textId="211CDFC1" w:rsidR="002074B5" w:rsidRPr="00896EFF" w:rsidRDefault="00DC0545" w:rsidP="00D403A6">
      <w:pPr>
        <w:spacing w:after="120" w:line="240" w:lineRule="auto"/>
        <w:jc w:val="right"/>
        <w:rPr>
          <w:rFonts w:ascii="Aptos" w:eastAsia="Times New Roman" w:hAnsi="Aptos" w:cs="Times New Roman"/>
          <w:sz w:val="24"/>
          <w:szCs w:val="24"/>
          <w:lang w:val="el-GR"/>
        </w:rPr>
      </w:pPr>
      <w:r w:rsidRPr="00896EFF">
        <w:rPr>
          <w:rFonts w:ascii="Aptos" w:eastAsia="Times New Roman" w:hAnsi="Aptos" w:cs="Times New Roman"/>
          <w:sz w:val="24"/>
          <w:szCs w:val="24"/>
          <w:lang w:val="el-GR"/>
        </w:rPr>
        <w:t>Ο Επιβλέπων Καθηγητής</w:t>
      </w:r>
    </w:p>
    <w:p w14:paraId="57BD96C5" w14:textId="77777777" w:rsidR="00D403A6" w:rsidRPr="00896EFF" w:rsidRDefault="00D403A6" w:rsidP="00D403A6">
      <w:pPr>
        <w:spacing w:after="120" w:line="240" w:lineRule="auto"/>
        <w:jc w:val="right"/>
        <w:rPr>
          <w:rFonts w:ascii="Aptos" w:eastAsia="Times New Roman" w:hAnsi="Aptos" w:cs="Times New Roman"/>
          <w:sz w:val="24"/>
          <w:szCs w:val="24"/>
          <w:lang w:val="el-GR"/>
        </w:rPr>
      </w:pPr>
    </w:p>
    <w:p w14:paraId="41993057" w14:textId="41A546BA" w:rsidR="00BC3800" w:rsidRDefault="00DF6BC9" w:rsidP="007C1FCB">
      <w:pPr>
        <w:spacing w:after="120" w:line="240" w:lineRule="auto"/>
        <w:jc w:val="right"/>
        <w:rPr>
          <w:rFonts w:ascii="Aptos" w:eastAsia="Times New Roman" w:hAnsi="Aptos" w:cs="Times New Roman"/>
          <w:bCs/>
          <w:sz w:val="24"/>
          <w:szCs w:val="24"/>
          <w:lang w:val="el-GR"/>
        </w:rPr>
      </w:pPr>
      <w:proofErr w:type="spellStart"/>
      <w:r>
        <w:rPr>
          <w:rFonts w:ascii="Aptos" w:eastAsia="Times New Roman" w:hAnsi="Aptos" w:cs="Times New Roman"/>
          <w:bCs/>
          <w:sz w:val="24"/>
          <w:szCs w:val="24"/>
          <w:lang w:val="el-GR"/>
        </w:rPr>
        <w:t>Αντ.Τσικαλάκης</w:t>
      </w:r>
      <w:proofErr w:type="spellEnd"/>
    </w:p>
    <w:p w14:paraId="7C972BE7" w14:textId="0CC353C4" w:rsidR="00DF6BC9" w:rsidRPr="00DF6BC9" w:rsidRDefault="00DF6BC9" w:rsidP="007C1FCB">
      <w:pPr>
        <w:spacing w:after="120" w:line="240" w:lineRule="auto"/>
        <w:jc w:val="right"/>
        <w:rPr>
          <w:rFonts w:ascii="Aptos" w:eastAsia="Times New Roman" w:hAnsi="Aptos" w:cs="Times New Roman"/>
          <w:bCs/>
          <w:sz w:val="24"/>
          <w:szCs w:val="24"/>
          <w:lang w:val="el-GR"/>
        </w:rPr>
      </w:pPr>
      <w:proofErr w:type="spellStart"/>
      <w:r>
        <w:rPr>
          <w:rFonts w:ascii="Aptos" w:eastAsia="Times New Roman" w:hAnsi="Aptos" w:cs="Times New Roman"/>
          <w:bCs/>
          <w:sz w:val="24"/>
          <w:szCs w:val="24"/>
          <w:lang w:val="el-GR"/>
        </w:rPr>
        <w:t>Αν.Καθηγητής</w:t>
      </w:r>
      <w:proofErr w:type="spellEnd"/>
    </w:p>
    <w:p w14:paraId="7DDA2524" w14:textId="31B02926" w:rsidR="002074B5" w:rsidRPr="00B55B0E" w:rsidRDefault="002074B5" w:rsidP="007C1FCB">
      <w:pPr>
        <w:spacing w:after="120" w:line="240" w:lineRule="auto"/>
        <w:jc w:val="right"/>
        <w:rPr>
          <w:rFonts w:ascii="Times New Roman" w:eastAsia="Times New Roman" w:hAnsi="Times New Roman" w:cs="Times New Roman"/>
          <w:bCs/>
          <w:sz w:val="20"/>
          <w:szCs w:val="20"/>
          <w:lang w:val="el-GR"/>
        </w:rPr>
      </w:pPr>
    </w:p>
    <w:sectPr w:rsidR="002074B5" w:rsidRPr="00B55B0E" w:rsidSect="00B55B0E">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B5"/>
    <w:rsid w:val="000F351F"/>
    <w:rsid w:val="0013450E"/>
    <w:rsid w:val="002074B5"/>
    <w:rsid w:val="00290AD8"/>
    <w:rsid w:val="003E1923"/>
    <w:rsid w:val="003E323D"/>
    <w:rsid w:val="005E4AC8"/>
    <w:rsid w:val="006C4890"/>
    <w:rsid w:val="007B3B38"/>
    <w:rsid w:val="007C1FCB"/>
    <w:rsid w:val="00896EFF"/>
    <w:rsid w:val="00915BC8"/>
    <w:rsid w:val="00926F27"/>
    <w:rsid w:val="00AE1082"/>
    <w:rsid w:val="00AE5276"/>
    <w:rsid w:val="00B55B0E"/>
    <w:rsid w:val="00BC3800"/>
    <w:rsid w:val="00BE58DC"/>
    <w:rsid w:val="00C147A1"/>
    <w:rsid w:val="00CE26BB"/>
    <w:rsid w:val="00D403A6"/>
    <w:rsid w:val="00DC0545"/>
    <w:rsid w:val="00DF6BC9"/>
    <w:rsid w:val="00E45AFB"/>
    <w:rsid w:val="00F14FDA"/>
    <w:rsid w:val="00FB1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545"/>
    <w:rPr>
      <w:color w:val="0563C1" w:themeColor="hyperlink"/>
      <w:u w:val="single"/>
    </w:rPr>
  </w:style>
  <w:style w:type="character" w:styleId="Strong">
    <w:name w:val="Strong"/>
    <w:basedOn w:val="DefaultParagraphFont"/>
    <w:uiPriority w:val="22"/>
    <w:qFormat/>
    <w:rsid w:val="007C1FCB"/>
    <w:rPr>
      <w:b/>
      <w:bCs/>
    </w:rPr>
  </w:style>
  <w:style w:type="character" w:customStyle="1" w:styleId="UnresolvedMention">
    <w:name w:val="Unresolved Mention"/>
    <w:basedOn w:val="DefaultParagraphFont"/>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dc.hmu.gr/b/ant-um6-fge"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Orfanoudakis</dc:creator>
  <cp:lastModifiedBy>user</cp:lastModifiedBy>
  <cp:revision>3</cp:revision>
  <dcterms:created xsi:type="dcterms:W3CDTF">2026-05-20T13:46:00Z</dcterms:created>
  <dcterms:modified xsi:type="dcterms:W3CDTF">2026-05-21T09:42:00Z</dcterms:modified>
</cp:coreProperties>
</file>