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2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6999"/>
      </w:tblGrid>
      <w:tr w:rsidR="002074B5" w:rsidRPr="00FC4453" w14:paraId="10A6735A" w14:textId="77777777" w:rsidTr="00AE1082">
        <w:trPr>
          <w:trHeight w:val="1"/>
        </w:trPr>
        <w:tc>
          <w:tcPr>
            <w:tcW w:w="20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212AA" w14:textId="77777777" w:rsidR="002074B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center"/>
              <w:rPr>
                <w:rFonts w:ascii="Calibri" w:eastAsia="Calibri" w:hAnsi="Calibri" w:cs="Calibri"/>
              </w:rPr>
            </w:pPr>
            <w:r>
              <w:object w:dxaOrig="1411" w:dyaOrig="1440" w14:anchorId="34CFCDD1">
                <v:rect id="rectole0000000000" o:spid="_x0000_i1025" style="width:70.2pt;height:1in" o:ole="" o:preferrelative="t" stroked="f">
                  <v:imagedata r:id="rId4" o:title=""/>
                </v:rect>
                <o:OLEObject Type="Embed" ProgID="StaticMetafile" ShapeID="rectole0000000000" DrawAspect="Content" ObjectID="_1833008571" r:id="rId5"/>
              </w:object>
            </w:r>
          </w:p>
        </w:tc>
        <w:tc>
          <w:tcPr>
            <w:tcW w:w="699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2E2D8" w14:textId="77777777" w:rsidR="002074B5" w:rsidRPr="00DC054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both"/>
              <w:rPr>
                <w:rFonts w:ascii="Times New Roman" w:eastAsia="Times New Roman" w:hAnsi="Times New Roman" w:cs="Times New Roman"/>
                <w:b/>
                <w:lang w:val="el-GR"/>
              </w:rPr>
            </w:pPr>
            <w:r w:rsidRPr="00DC0545">
              <w:rPr>
                <w:rFonts w:ascii="Times New Roman" w:eastAsia="Times New Roman" w:hAnsi="Times New Roman" w:cs="Times New Roman"/>
                <w:b/>
                <w:lang w:val="el-GR"/>
              </w:rPr>
              <w:t>ΠΟΛΥΤΕΧΝΙΚΗ ΣΧΟΛΗ</w:t>
            </w:r>
          </w:p>
          <w:p w14:paraId="78953F33" w14:textId="77777777" w:rsidR="002074B5" w:rsidRPr="00DC054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both"/>
              <w:rPr>
                <w:lang w:val="el-GR"/>
              </w:rPr>
            </w:pPr>
            <w:r w:rsidRPr="00DC0545">
              <w:rPr>
                <w:rFonts w:ascii="Times New Roman" w:eastAsia="Times New Roman" w:hAnsi="Times New Roman" w:cs="Times New Roman"/>
                <w:b/>
                <w:lang w:val="el-GR"/>
              </w:rPr>
              <w:t>ΤΜΗΜΑ ΗΛΕΚΤΡΟΛΟΓΩΝ ΜΗΧΑΝΙΚΩΝ ΚΑΙ ΜΗΧΑΝΙΚΩΝ Η/Υ</w:t>
            </w:r>
          </w:p>
        </w:tc>
      </w:tr>
    </w:tbl>
    <w:p w14:paraId="5CA405DB" w14:textId="77777777" w:rsidR="002074B5" w:rsidRPr="00DC0545" w:rsidRDefault="002074B5">
      <w:pPr>
        <w:spacing w:line="278" w:lineRule="auto"/>
        <w:jc w:val="both"/>
        <w:rPr>
          <w:rFonts w:ascii="Times New Roman" w:eastAsia="Times New Roman" w:hAnsi="Times New Roman" w:cs="Times New Roman"/>
          <w:sz w:val="24"/>
          <w:lang w:val="el-GR"/>
        </w:rPr>
      </w:pPr>
    </w:p>
    <w:p w14:paraId="1B818B50" w14:textId="77777777" w:rsidR="002074B5" w:rsidRPr="00AE1082" w:rsidRDefault="00DC0545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el-GR"/>
        </w:rPr>
      </w:pPr>
      <w:r w:rsidRPr="00AE1082">
        <w:rPr>
          <w:rFonts w:ascii="Times New Roman" w:eastAsia="Times New Roman" w:hAnsi="Times New Roman" w:cs="Times New Roman"/>
          <w:b/>
          <w:bCs/>
          <w:sz w:val="28"/>
          <w:lang w:val="el-GR"/>
        </w:rPr>
        <w:t>Ανακοίνωση Παρουσίασης Διπλωματικής Εργασίας</w:t>
      </w:r>
    </w:p>
    <w:p w14:paraId="14A8EA80" w14:textId="77777777" w:rsidR="00AE1082" w:rsidRPr="00DC0545" w:rsidRDefault="00AE1082">
      <w:pPr>
        <w:spacing w:line="278" w:lineRule="auto"/>
        <w:jc w:val="center"/>
        <w:rPr>
          <w:rFonts w:ascii="Times New Roman" w:eastAsia="Times New Roman" w:hAnsi="Times New Roman" w:cs="Times New Roman"/>
          <w:sz w:val="28"/>
          <w:lang w:val="el-GR"/>
        </w:rPr>
      </w:pPr>
    </w:p>
    <w:p w14:paraId="53CA2CFD" w14:textId="101E0456" w:rsidR="002074B5" w:rsidRPr="007C1FCB" w:rsidRDefault="00DC0545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φοιτητής του τμήματος ΗΜΜΥ κος </w:t>
      </w:r>
      <w:r w:rsidR="00FC4453">
        <w:rPr>
          <w:rFonts w:ascii="Times New Roman" w:eastAsia="Times New Roman" w:hAnsi="Times New Roman" w:cs="Times New Roman"/>
          <w:b/>
          <w:sz w:val="20"/>
          <w:szCs w:val="20"/>
          <w:lang w:val="el-GR"/>
        </w:rPr>
        <w:t>Βασίλειος</w:t>
      </w:r>
      <w:r w:rsidR="00C147A1" w:rsidRPr="007C1FCB">
        <w:rPr>
          <w:rFonts w:ascii="Times New Roman" w:eastAsia="Times New Roman" w:hAnsi="Times New Roman" w:cs="Times New Roman"/>
          <w:b/>
          <w:sz w:val="20"/>
          <w:szCs w:val="20"/>
          <w:lang w:val="el-GR"/>
        </w:rPr>
        <w:t xml:space="preserve"> </w:t>
      </w:r>
      <w:r w:rsidR="00FC4453">
        <w:rPr>
          <w:rFonts w:ascii="Times New Roman" w:eastAsia="Times New Roman" w:hAnsi="Times New Roman" w:cs="Times New Roman"/>
          <w:b/>
          <w:sz w:val="20"/>
          <w:szCs w:val="20"/>
          <w:lang w:val="el-GR"/>
        </w:rPr>
        <w:t>Κωνσταντινίδης</w:t>
      </w:r>
      <w:r w:rsidR="00C147A1" w:rsidRPr="007C1FCB">
        <w:rPr>
          <w:rFonts w:ascii="Times New Roman" w:eastAsia="Times New Roman" w:hAnsi="Times New Roman" w:cs="Times New Roman"/>
          <w:b/>
          <w:sz w:val="20"/>
          <w:szCs w:val="20"/>
          <w:lang w:val="el-GR"/>
        </w:rPr>
        <w:t xml:space="preserve"> 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θα παρουσιάσει τη διπλωματική τ</w:t>
      </w:r>
      <w:r w:rsidR="00AE1082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ου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εργασία με τίτλο: </w:t>
      </w:r>
    </w:p>
    <w:p w14:paraId="0E2CD735" w14:textId="1C8C40E8" w:rsidR="002074B5" w:rsidRPr="00FC4453" w:rsidRDefault="00DC0545" w:rsidP="00FC445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«</w:t>
      </w:r>
      <w:r w:rsidR="00FC4453" w:rsidRPr="00FC4453">
        <w:rPr>
          <w:rFonts w:ascii="Times New Roman" w:eastAsia="Times New Roman" w:hAnsi="Times New Roman" w:cs="Times New Roman"/>
          <w:sz w:val="20"/>
          <w:szCs w:val="20"/>
          <w:lang w:val="el-GR"/>
        </w:rPr>
        <w:t>Ανάλυση και αξιολόγηση συνεισφοράς μονάδων αποθήκευσης ενέργειας με ή χωρίς ΑΠΕ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»</w:t>
      </w:r>
    </w:p>
    <w:p w14:paraId="6948B1F1" w14:textId="04A981CE" w:rsidR="002074B5" w:rsidRPr="00FC4453" w:rsidRDefault="00C147A1" w:rsidP="00FC445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C1FCB">
        <w:rPr>
          <w:rFonts w:ascii="Times New Roman" w:eastAsia="Times New Roman" w:hAnsi="Times New Roman" w:cs="Times New Roman"/>
          <w:sz w:val="20"/>
          <w:szCs w:val="20"/>
        </w:rPr>
        <w:t>«</w:t>
      </w:r>
      <w:r w:rsidR="00FC4453" w:rsidRPr="00FC4453">
        <w:rPr>
          <w:rFonts w:ascii="Times New Roman" w:eastAsia="Times New Roman" w:hAnsi="Times New Roman" w:cs="Times New Roman"/>
          <w:sz w:val="20"/>
          <w:szCs w:val="20"/>
        </w:rPr>
        <w:t>Analysis and evaluation of the contribution of energy storage units with or without RES</w:t>
      </w:r>
      <w:r w:rsidRPr="007C1FCB">
        <w:rPr>
          <w:rFonts w:ascii="Times New Roman" w:eastAsia="Times New Roman" w:hAnsi="Times New Roman" w:cs="Times New Roman"/>
          <w:sz w:val="20"/>
          <w:szCs w:val="20"/>
        </w:rPr>
        <w:t>»</w:t>
      </w:r>
    </w:p>
    <w:p w14:paraId="328377C2" w14:textId="77777777" w:rsidR="00CE26BB" w:rsidRPr="00FC4453" w:rsidRDefault="00CE26BB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A18061B" w14:textId="03275AA5" w:rsidR="00CE26BB" w:rsidRPr="00FC4453" w:rsidRDefault="00DC0545" w:rsidP="00FC445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Η παρουσίαση θα πραγματοποιηθεί την </w:t>
      </w:r>
      <w:r w:rsidR="00FC4453">
        <w:rPr>
          <w:rFonts w:ascii="Times New Roman" w:eastAsia="Times New Roman" w:hAnsi="Times New Roman" w:cs="Times New Roman"/>
          <w:sz w:val="20"/>
          <w:szCs w:val="20"/>
          <w:lang w:val="el-GR"/>
        </w:rPr>
        <w:t>Τετάρτη</w:t>
      </w:r>
      <w:r w:rsidR="007C1FCB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FC4453">
        <w:rPr>
          <w:rFonts w:ascii="Times New Roman" w:eastAsia="Times New Roman" w:hAnsi="Times New Roman" w:cs="Times New Roman"/>
          <w:sz w:val="20"/>
          <w:szCs w:val="20"/>
          <w:lang w:val="el-GR"/>
        </w:rPr>
        <w:t>25</w:t>
      </w:r>
      <w:r w:rsidR="007C1FCB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/2</w:t>
      </w:r>
      <w:r w:rsid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/2026</w:t>
      </w:r>
      <w:r w:rsidR="007C1FCB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, στ</w:t>
      </w:r>
      <w:r w:rsidR="00FC4453">
        <w:rPr>
          <w:rFonts w:ascii="Times New Roman" w:eastAsia="Times New Roman" w:hAnsi="Times New Roman" w:cs="Times New Roman"/>
          <w:sz w:val="20"/>
          <w:szCs w:val="20"/>
          <w:lang w:val="el-GR"/>
        </w:rPr>
        <w:t>η</w:t>
      </w:r>
      <w:r w:rsidR="007C1FCB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FC4453">
        <w:rPr>
          <w:rFonts w:ascii="Times New Roman" w:eastAsia="Times New Roman" w:hAnsi="Times New Roman" w:cs="Times New Roman"/>
          <w:sz w:val="20"/>
          <w:szCs w:val="20"/>
          <w:lang w:val="el-GR"/>
        </w:rPr>
        <w:t>1</w:t>
      </w:r>
      <w:r w:rsidR="007C1FCB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.</w:t>
      </w:r>
      <w:r w:rsidR="00FC4453">
        <w:rPr>
          <w:rFonts w:ascii="Times New Roman" w:eastAsia="Times New Roman" w:hAnsi="Times New Roman" w:cs="Times New Roman"/>
          <w:sz w:val="20"/>
          <w:szCs w:val="20"/>
          <w:lang w:val="el-GR"/>
        </w:rPr>
        <w:t>00</w:t>
      </w:r>
      <w:r w:rsidR="007C1FCB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μ.μ. </w:t>
      </w:r>
      <w:r w:rsidR="00FC4453">
        <w:rPr>
          <w:rFonts w:ascii="Times New Roman" w:eastAsia="Times New Roman" w:hAnsi="Times New Roman" w:cs="Times New Roman"/>
          <w:sz w:val="20"/>
          <w:szCs w:val="20"/>
          <w:lang w:val="el-GR"/>
        </w:rPr>
        <w:t>διά ζώσης</w:t>
      </w:r>
      <w:r w:rsid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, στο </w:t>
      </w:r>
      <w:r w:rsidR="00FC4453">
        <w:rPr>
          <w:rFonts w:ascii="Times New Roman" w:eastAsia="Times New Roman" w:hAnsi="Times New Roman" w:cs="Times New Roman"/>
          <w:sz w:val="20"/>
          <w:szCs w:val="20"/>
          <w:lang w:val="el-GR"/>
        </w:rPr>
        <w:t>Εργαστήριο Συστημάτων Ηλεκτρικής Ενέργειας.</w:t>
      </w:r>
    </w:p>
    <w:p w14:paraId="26AA6CF2" w14:textId="5517B8C3" w:rsidR="002074B5" w:rsidRPr="007C1FCB" w:rsidRDefault="00DC0545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Ακολουθεί η περίληψη της εργασίας:</w:t>
      </w:r>
    </w:p>
    <w:p w14:paraId="59B8D85B" w14:textId="3C65EEF2" w:rsidR="00FC4453" w:rsidRPr="00FC4453" w:rsidRDefault="00FC4453" w:rsidP="00FC4453">
      <w:pPr>
        <w:spacing w:after="120" w:line="240" w:lineRule="auto"/>
        <w:ind w:firstLineChars="150" w:firstLine="300"/>
        <w:jc w:val="both"/>
        <w:rPr>
          <w:rFonts w:ascii="Times New Roman" w:eastAsia="SimSun" w:hAnsi="Times New Roman" w:cs="Times New Roman"/>
          <w:sz w:val="20"/>
          <w:szCs w:val="20"/>
          <w:lang w:val="el-GR"/>
        </w:rPr>
      </w:pP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>Η παρούσα διπλωματική εργασία εξετάζει τον πιθανό μελλοντικό ρόλο των μονάδων αποθήκευσης ενέργειας στο ελληνικό ηλεκτρικό σύστημα και τη δυνατότητά τους να επηρεάζουν τη διαμόρφωση της Οριακής Τιμής Συστήματος (</w:t>
      </w:r>
      <w:r w:rsidRPr="00FC4453">
        <w:rPr>
          <w:rFonts w:ascii="Times New Roman" w:eastAsia="SimSun" w:hAnsi="Times New Roman" w:cs="Times New Roman"/>
          <w:sz w:val="20"/>
          <w:szCs w:val="20"/>
        </w:rPr>
        <w:t>MCP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>). Χρησιμοποιώντας ωριαία δεδομένα από το Ελληνικό Χρηματιστήριο Ενέργειας (</w:t>
      </w:r>
      <w:r w:rsidRPr="00FC4453">
        <w:rPr>
          <w:rFonts w:ascii="Times New Roman" w:eastAsia="SimSun" w:hAnsi="Times New Roman" w:cs="Times New Roman"/>
          <w:sz w:val="20"/>
          <w:szCs w:val="20"/>
        </w:rPr>
        <w:t>HEnEx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) για το 2024, αναλύεται η συσχέτιση της </w:t>
      </w:r>
      <w:r w:rsidRPr="00FC4453">
        <w:rPr>
          <w:rFonts w:ascii="Times New Roman" w:eastAsia="SimSun" w:hAnsi="Times New Roman" w:cs="Times New Roman"/>
          <w:sz w:val="20"/>
          <w:szCs w:val="20"/>
        </w:rPr>
        <w:t>MCP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 με τις βασικές τεχνολογίες παραγωγής, προκειμένου να </w:t>
      </w:r>
      <w:proofErr w:type="spellStart"/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>ποσοτικοποιηθεί</w:t>
      </w:r>
      <w:proofErr w:type="spellEnd"/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 η πιθανή συνεισφορά των μονάδων αποθήκευσης στη σταθεροποίηση της αγοράς. Η εργασία αναπτύσσει ένα μοντέλο υποκατάστασης, στο οποίο η αποθήκευση ενέργειας αναλαμβάνει το 4% της ημερήσιας παραγωγής από φυσικό αέριο, προκειμένου να εκτιμηθεί η επίδραση αυτής της υποκατάστασης στην </w:t>
      </w:r>
      <w:r w:rsidRPr="00FC4453">
        <w:rPr>
          <w:rFonts w:ascii="Times New Roman" w:eastAsia="SimSun" w:hAnsi="Times New Roman" w:cs="Times New Roman"/>
          <w:sz w:val="20"/>
          <w:szCs w:val="20"/>
        </w:rPr>
        <w:t>MCP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>.</w:t>
      </w:r>
      <w:r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 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Αρχικά, αναλύεται το ενεργειακό ισοζύγιο της Ελλάδας για το 2024, όπου καταγράφονται οι εγχώριες παραγωγές, η κατανάλωση και οι διασυνοριακές ροές, με συνολικό ενεργειακό μέγεθος 61,56 </w:t>
      </w:r>
      <w:r w:rsidRPr="00FC4453">
        <w:rPr>
          <w:rFonts w:ascii="Times New Roman" w:eastAsia="SimSun" w:hAnsi="Times New Roman" w:cs="Times New Roman"/>
          <w:sz w:val="20"/>
          <w:szCs w:val="20"/>
        </w:rPr>
        <w:t>MWh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 τόσο για την πλευρά των παραγωγών (</w:t>
      </w:r>
      <w:r w:rsidRPr="00FC4453">
        <w:rPr>
          <w:rFonts w:ascii="Times New Roman" w:eastAsia="SimSun" w:hAnsi="Times New Roman" w:cs="Times New Roman"/>
          <w:sz w:val="20"/>
          <w:szCs w:val="20"/>
        </w:rPr>
        <w:t>Sell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) όσο και για την πλευρά των καταναλωτών </w:t>
      </w:r>
      <w:r w:rsidRPr="00FC4453">
        <w:rPr>
          <w:rFonts w:ascii="Times New Roman" w:eastAsia="SimSun" w:hAnsi="Times New Roman" w:cs="Times New Roman"/>
          <w:sz w:val="20"/>
          <w:szCs w:val="20"/>
        </w:rPr>
        <w:t>Buy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 ηλεκτρικής ενέργειας. Στη συνέχεια, εξετάζονται οι συσχετίσεις </w:t>
      </w:r>
      <w:r w:rsidRPr="00FC4453">
        <w:rPr>
          <w:rFonts w:ascii="Times New Roman" w:eastAsia="SimSun" w:hAnsi="Times New Roman" w:cs="Times New Roman"/>
          <w:sz w:val="20"/>
          <w:szCs w:val="20"/>
        </w:rPr>
        <w:t>Pearson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 μεταξύ της </w:t>
      </w:r>
      <w:r w:rsidRPr="00FC4453">
        <w:rPr>
          <w:rFonts w:ascii="Times New Roman" w:eastAsia="SimSun" w:hAnsi="Times New Roman" w:cs="Times New Roman"/>
          <w:sz w:val="20"/>
          <w:szCs w:val="20"/>
        </w:rPr>
        <w:t>MCP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 και των βασικών τεχνολογιών παραγωγής ηλεκτρικού ρεύματος. Τα αποτελέσματα δείχνουν ότι η </w:t>
      </w:r>
      <w:r w:rsidRPr="00FC4453">
        <w:rPr>
          <w:rFonts w:ascii="Times New Roman" w:eastAsia="SimSun" w:hAnsi="Times New Roman" w:cs="Times New Roman"/>
          <w:sz w:val="20"/>
          <w:szCs w:val="20"/>
        </w:rPr>
        <w:t>MCP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 εμφανίζει τη μεγαλύτερη θετική γραμμική συσχέτιση με το φυσικό αέριο, μέτρια θετική συσχέτιση με τον λιγνίτη και αρνητική συσχέτιση με τις ΑΠΕ, γεγονός που επιβεβαιώνει την </w:t>
      </w:r>
      <w:proofErr w:type="spellStart"/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>τιμοκαθοριστική</w:t>
      </w:r>
      <w:proofErr w:type="spellEnd"/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 λειτουργία των θερμικών μονάδων και την καθοδική επίδραση της ανανεώσιμης παραγωγής.</w:t>
      </w:r>
      <w:r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 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Με βάση τα παραπάνω, αναπτύσσεται ένα μοντέλο υποκατάστασης, στο οποίο η αποθήκευση αναλαμβάνει ένα ποσοστό 4% της ημερήσιας παραγωγής φυσικού αερίου, προκειμένου να εκτιμηθεί η επίδραση που θα είχε η λειτουργία της σε πραγματικές συνθήκες αγοράς. Μέσω της μεθοδολογίας που αναπτύχθηκε, εκτιμάται η αναμενόμενη μεταβολή της </w:t>
      </w:r>
      <w:r w:rsidRPr="00FC4453">
        <w:rPr>
          <w:rFonts w:ascii="Times New Roman" w:eastAsia="SimSun" w:hAnsi="Times New Roman" w:cs="Times New Roman"/>
          <w:sz w:val="20"/>
          <w:szCs w:val="20"/>
        </w:rPr>
        <w:t>MCP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, με το μέγεθος </w:t>
      </w:r>
      <w:r w:rsidRPr="00FC4453">
        <w:rPr>
          <w:rFonts w:ascii="Times New Roman" w:eastAsia="SimSun" w:hAnsi="Times New Roman" w:cs="Times New Roman"/>
          <w:sz w:val="20"/>
          <w:szCs w:val="20"/>
        </w:rPr>
        <w:t>D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>(</w:t>
      </w:r>
      <w:r w:rsidRPr="00FC4453">
        <w:rPr>
          <w:rFonts w:ascii="Times New Roman" w:eastAsia="SimSun" w:hAnsi="Times New Roman" w:cs="Times New Roman"/>
          <w:sz w:val="20"/>
          <w:szCs w:val="20"/>
        </w:rPr>
        <w:t>MCP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) να αποτυπώνει τη μείωση της τιμής που προκύπτει για κάθε ημέρα του έτους. Η επιλογή του φυσικού αερίου για την αποκατάσταση είναι επίσης άμεσα συνδεδεμένη με την </w:t>
      </w:r>
      <w:proofErr w:type="spellStart"/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>τιμοκαθοριστική</w:t>
      </w:r>
      <w:proofErr w:type="spellEnd"/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 του λειτουργία και την επιρροή του στην </w:t>
      </w:r>
      <w:r w:rsidRPr="00FC4453">
        <w:rPr>
          <w:rFonts w:ascii="Times New Roman" w:eastAsia="SimSun" w:hAnsi="Times New Roman" w:cs="Times New Roman"/>
          <w:sz w:val="20"/>
          <w:szCs w:val="20"/>
        </w:rPr>
        <w:t>MCP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. </w:t>
      </w:r>
      <w:r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 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Τέλος, υπολογίζεται η απαιτούμενη ισχύς και χωρητικότητα αποθήκευσης για να επιτευχθεί η υποκατάσταση αυτή, με τη μελέτη να δείχνει ότι απαιτείται μεγάλος αριθμός μονάδων αποθήκευσης, ώστε να υποκατασταθεί ένα μικρό αλλά κρίσιμο ποσοστό της παραγωγής φυσικού αερίου. Συνολικά, τα ευρήματα αναδεικνύουν ότι η αποθήκευση ενέργειας μπορεί να λειτουργήσει ως κεντρικός μηχανισμός σταθεροποίησης της αγοράς, συμβάλλοντας στη μείωση του κόστους, στη μείωση των εκπομπών και στη μείωση της </w:t>
      </w:r>
      <w:r w:rsidRPr="00FC4453">
        <w:rPr>
          <w:rFonts w:ascii="Times New Roman" w:eastAsia="SimSun" w:hAnsi="Times New Roman" w:cs="Times New Roman"/>
          <w:sz w:val="20"/>
          <w:szCs w:val="20"/>
        </w:rPr>
        <w:t>MCP</w:t>
      </w:r>
      <w:r w:rsidRPr="00FC4453">
        <w:rPr>
          <w:rFonts w:ascii="Times New Roman" w:eastAsia="SimSun" w:hAnsi="Times New Roman" w:cs="Times New Roman"/>
          <w:sz w:val="20"/>
          <w:szCs w:val="20"/>
          <w:lang w:val="el-GR"/>
        </w:rPr>
        <w:t xml:space="preserve"> για το ελληνικό ηλεκτρικό σύστημα.</w:t>
      </w:r>
    </w:p>
    <w:p w14:paraId="38F2953D" w14:textId="641DC8AF" w:rsidR="002074B5" w:rsidRPr="007C1FCB" w:rsidRDefault="007C1FCB" w:rsidP="00CE26BB">
      <w:pPr>
        <w:spacing w:after="120" w:line="240" w:lineRule="auto"/>
        <w:ind w:firstLineChars="150" w:firstLine="300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.</w:t>
      </w:r>
    </w:p>
    <w:p w14:paraId="4D5412A3" w14:textId="616E9172" w:rsidR="002074B5" w:rsidRPr="007C1FCB" w:rsidRDefault="00DC0545" w:rsidP="00FC445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="00FC4453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                          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Ο Επιβλέπων Καθηγητής</w:t>
      </w:r>
    </w:p>
    <w:p w14:paraId="2D5BCA03" w14:textId="77777777" w:rsidR="002074B5" w:rsidRPr="007C1FCB" w:rsidRDefault="002074B5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14:paraId="589C09AB" w14:textId="128E9B23" w:rsidR="007C1FCB" w:rsidRPr="007C1FCB" w:rsidRDefault="00FC4453" w:rsidP="007C1FC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el-G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l-GR"/>
        </w:rPr>
        <w:t>Εμμανουήλ</w:t>
      </w:r>
      <w:r w:rsidR="007C1FCB" w:rsidRPr="007C1FCB">
        <w:rPr>
          <w:rFonts w:ascii="Times New Roman" w:eastAsia="Times New Roman" w:hAnsi="Times New Roman" w:cs="Times New Roman"/>
          <w:b/>
          <w:sz w:val="20"/>
          <w:szCs w:val="20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l-GR"/>
        </w:rPr>
        <w:t>Καραπιδάκης</w:t>
      </w:r>
      <w:proofErr w:type="spellEnd"/>
      <w:r w:rsidR="007C1FCB" w:rsidRPr="007C1FCB">
        <w:rPr>
          <w:rFonts w:ascii="Times New Roman" w:eastAsia="Times New Roman" w:hAnsi="Times New Roman" w:cs="Times New Roman"/>
          <w:b/>
          <w:sz w:val="20"/>
          <w:szCs w:val="20"/>
          <w:lang w:val="el-GR"/>
        </w:rPr>
        <w:t xml:space="preserve">, </w:t>
      </w:r>
    </w:p>
    <w:p w14:paraId="7DDA2524" w14:textId="1440B77C" w:rsidR="002074B5" w:rsidRPr="007C1FCB" w:rsidRDefault="00FC4453" w:rsidP="007C1FC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el-G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l-GR"/>
        </w:rPr>
        <w:t>Κ</w:t>
      </w:r>
      <w:r w:rsidR="00DC0545" w:rsidRPr="007C1FCB">
        <w:rPr>
          <w:rFonts w:ascii="Times New Roman" w:eastAsia="Times New Roman" w:hAnsi="Times New Roman" w:cs="Times New Roman"/>
          <w:b/>
          <w:sz w:val="20"/>
          <w:szCs w:val="20"/>
          <w:lang w:val="el-GR"/>
        </w:rPr>
        <w:t>αθηγητής</w:t>
      </w:r>
    </w:p>
    <w:sectPr w:rsidR="002074B5" w:rsidRPr="007C1FCB" w:rsidSect="00DC0545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B5"/>
    <w:rsid w:val="002074B5"/>
    <w:rsid w:val="004E42FA"/>
    <w:rsid w:val="007B3B38"/>
    <w:rsid w:val="007C1FCB"/>
    <w:rsid w:val="00915BC8"/>
    <w:rsid w:val="00926F27"/>
    <w:rsid w:val="00AE1082"/>
    <w:rsid w:val="00C147A1"/>
    <w:rsid w:val="00CE26BB"/>
    <w:rsid w:val="00DC0545"/>
    <w:rsid w:val="00F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C731"/>
  <w15:docId w15:val="{9E3EE6AA-6558-45E4-851A-68B2EB5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54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C1FC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E2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Orfanoudakis</dc:creator>
  <cp:lastModifiedBy>Marios Nikologiannis</cp:lastModifiedBy>
  <cp:revision>2</cp:revision>
  <dcterms:created xsi:type="dcterms:W3CDTF">2026-02-19T10:16:00Z</dcterms:created>
  <dcterms:modified xsi:type="dcterms:W3CDTF">2026-02-19T10:16:00Z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355f7823-0fc7-415e-9c1b-5c2e8237cf87</vt:lpwstr>
  </property>
</Properties>
</file>