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686"/>
        <w:gridCol w:w="7962"/>
      </w:tblGrid>
      <w:tr w:rsidR="001244B6" w14:paraId="76AF0E67" w14:textId="77777777" w:rsidTr="009C4FC8">
        <w:tc>
          <w:tcPr>
            <w:tcW w:w="1686" w:type="dxa"/>
            <w:tcBorders>
              <w:top w:val="single" w:sz="6" w:space="0" w:color="000000"/>
              <w:left w:val="single" w:sz="6" w:space="0" w:color="000000"/>
              <w:bottom w:val="single" w:sz="6" w:space="0" w:color="000000"/>
              <w:right w:val="single" w:sz="6" w:space="0" w:color="000000"/>
            </w:tcBorders>
            <w:vAlign w:val="center"/>
            <w:hideMark/>
          </w:tcPr>
          <w:p w14:paraId="1A8200E3" w14:textId="77777777" w:rsidR="001244B6" w:rsidRDefault="001244B6" w:rsidP="009C4FC8">
            <w:pPr>
              <w:tabs>
                <w:tab w:val="left" w:pos="720"/>
                <w:tab w:val="center" w:pos="4320"/>
                <w:tab w:val="right" w:pos="8640"/>
              </w:tabs>
              <w:spacing w:after="120" w:line="312" w:lineRule="auto"/>
              <w:jc w:val="center"/>
              <w:rPr>
                <w:sz w:val="22"/>
                <w:szCs w:val="22"/>
              </w:rPr>
            </w:pPr>
            <w:r>
              <w:rPr>
                <w:noProof/>
                <w:sz w:val="22"/>
                <w:szCs w:val="22"/>
                <w:lang w:val="en-US"/>
              </w:rPr>
              <w:drawing>
                <wp:inline distT="0" distB="0" distL="0" distR="0" wp14:anchorId="34C87271" wp14:editId="33A1503F">
                  <wp:extent cx="933450" cy="952500"/>
                  <wp:effectExtent l="0" t="0" r="0" b="0"/>
                  <wp:docPr id="1" name="Picture 1" descr="Εικόνα που περιέχει έμβλημα, σύμβολο, λογότυπο, Εμπορικό σήμ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Εικόνα που περιέχει έμβλημα, σύμβολο, λογότυπο, Εμπορικό σήμα&#10;&#10;Το περιεχόμενο που δημιουργείται από AI ενδέχεται να είναι εσφαλμένο."/>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3450" cy="952500"/>
                          </a:xfrm>
                          <a:prstGeom prst="rect">
                            <a:avLst/>
                          </a:prstGeom>
                          <a:noFill/>
                          <a:ln>
                            <a:noFill/>
                          </a:ln>
                        </pic:spPr>
                      </pic:pic>
                    </a:graphicData>
                  </a:graphic>
                </wp:inline>
              </w:drawing>
            </w:r>
          </w:p>
        </w:tc>
        <w:tc>
          <w:tcPr>
            <w:tcW w:w="7962" w:type="dxa"/>
            <w:tcBorders>
              <w:top w:val="single" w:sz="6" w:space="0" w:color="000000"/>
              <w:left w:val="single" w:sz="6" w:space="0" w:color="000000"/>
              <w:bottom w:val="single" w:sz="6" w:space="0" w:color="000000"/>
              <w:right w:val="single" w:sz="6" w:space="0" w:color="000000"/>
            </w:tcBorders>
            <w:vAlign w:val="center"/>
            <w:hideMark/>
          </w:tcPr>
          <w:p w14:paraId="133A6024" w14:textId="113C2ED9" w:rsidR="001244B6" w:rsidRDefault="001244B6" w:rsidP="009C4FC8">
            <w:pPr>
              <w:tabs>
                <w:tab w:val="left" w:pos="720"/>
                <w:tab w:val="center" w:pos="4320"/>
                <w:tab w:val="right" w:pos="8640"/>
              </w:tabs>
              <w:spacing w:after="120" w:line="312" w:lineRule="auto"/>
              <w:rPr>
                <w:b/>
                <w:bCs/>
                <w:sz w:val="22"/>
                <w:szCs w:val="22"/>
              </w:rPr>
            </w:pPr>
            <w:r>
              <w:rPr>
                <w:b/>
                <w:bCs/>
                <w:sz w:val="22"/>
                <w:szCs w:val="22"/>
              </w:rPr>
              <w:t>ΠΟΛΥΤΕΧΝΙΚΗ ΣΧΟΛΗ</w:t>
            </w:r>
          </w:p>
          <w:p w14:paraId="3EF9228B" w14:textId="26B7D774" w:rsidR="001244B6" w:rsidRDefault="001244B6" w:rsidP="00133399">
            <w:pPr>
              <w:tabs>
                <w:tab w:val="left" w:pos="720"/>
                <w:tab w:val="center" w:pos="4320"/>
                <w:tab w:val="right" w:pos="8640"/>
              </w:tabs>
              <w:spacing w:after="120" w:line="312" w:lineRule="auto"/>
              <w:rPr>
                <w:sz w:val="22"/>
                <w:szCs w:val="22"/>
              </w:rPr>
            </w:pPr>
            <w:r>
              <w:rPr>
                <w:b/>
                <w:bCs/>
                <w:sz w:val="22"/>
                <w:szCs w:val="22"/>
              </w:rPr>
              <w:t>ΤΜΗΜΑ ΗΛΕΚΤΡΟΛΟΓΩΝ ΜΗΧΑΝΙΚΩΝ ΚΑΙ ΜΗΧΑΝΙΚΩΝ Η/Υ</w:t>
            </w:r>
          </w:p>
        </w:tc>
      </w:tr>
    </w:tbl>
    <w:p w14:paraId="0FB3DB2A" w14:textId="77777777" w:rsidR="005277A7" w:rsidRPr="001244B6" w:rsidRDefault="005277A7"/>
    <w:p w14:paraId="0E1C396E" w14:textId="4B07B46E" w:rsidR="001244B6" w:rsidRPr="00865E00" w:rsidRDefault="00740F93" w:rsidP="00865E00">
      <w:pPr>
        <w:jc w:val="center"/>
        <w:rPr>
          <w:sz w:val="28"/>
          <w:szCs w:val="28"/>
          <w:lang w:val="en-US"/>
        </w:rPr>
      </w:pPr>
      <w:r w:rsidRPr="00865E00">
        <w:rPr>
          <w:sz w:val="28"/>
          <w:szCs w:val="28"/>
        </w:rPr>
        <w:t>Ανακοίνωση Παρουσίασης Διπλωματικής Εργασίας</w:t>
      </w:r>
    </w:p>
    <w:p w14:paraId="3A7263FC" w14:textId="77777777" w:rsidR="001244B6" w:rsidRDefault="001244B6">
      <w:pPr>
        <w:rPr>
          <w:lang w:val="en-US"/>
        </w:rPr>
      </w:pPr>
    </w:p>
    <w:p w14:paraId="44335C45" w14:textId="78F141FF" w:rsidR="00740F93" w:rsidRPr="00740F93" w:rsidRDefault="001244B6">
      <w:r>
        <w:rPr>
          <w:lang w:val="en-US"/>
        </w:rPr>
        <w:t>H</w:t>
      </w:r>
      <w:r w:rsidR="00740F93">
        <w:t xml:space="preserve"> φοιτήτρια του τμήματος ΗΜΜΥ κα </w:t>
      </w:r>
      <w:r w:rsidR="00740F93" w:rsidRPr="00865E00">
        <w:rPr>
          <w:b/>
          <w:bCs/>
        </w:rPr>
        <w:t>Μαρία Κουκορέμπα</w:t>
      </w:r>
      <w:r w:rsidR="00740F93">
        <w:t xml:space="preserve"> </w:t>
      </w:r>
      <w:r>
        <w:t xml:space="preserve">θα παρουσιάσει τη διπλωματική της εργασία </w:t>
      </w:r>
      <w:r w:rsidR="00740F93">
        <w:t>με τίτλο</w:t>
      </w:r>
      <w:r>
        <w:t>:</w:t>
      </w:r>
      <w:r w:rsidR="00740F93">
        <w:t xml:space="preserve"> </w:t>
      </w:r>
    </w:p>
    <w:p w14:paraId="593C2EC9" w14:textId="77777777" w:rsidR="001244B6" w:rsidRDefault="001244B6" w:rsidP="001244B6">
      <w:pPr>
        <w:spacing w:before="240"/>
        <w:jc w:val="center"/>
        <w:rPr>
          <w:rFonts w:ascii="Times New Roman" w:hAnsi="Times New Roman" w:cs="Times New Roman"/>
        </w:rPr>
      </w:pPr>
      <w:r w:rsidRPr="001244B6">
        <w:rPr>
          <w:rFonts w:ascii="Times New Roman" w:hAnsi="Times New Roman" w:cs="Times New Roman"/>
        </w:rPr>
        <w:t>«</w:t>
      </w:r>
      <w:r w:rsidR="00740F93" w:rsidRPr="001244B6">
        <w:rPr>
          <w:rFonts w:ascii="Times New Roman" w:hAnsi="Times New Roman" w:cs="Times New Roman"/>
        </w:rPr>
        <w:t>Κεντρικά και Ημικεντρικά συστήματα φωτισμού ασφαλείας – Μελέτη σε κτίριο του ΕΛΜΕΠΑ</w:t>
      </w:r>
      <w:r w:rsidRPr="001244B6">
        <w:rPr>
          <w:rFonts w:ascii="Times New Roman" w:hAnsi="Times New Roman" w:cs="Times New Roman"/>
        </w:rPr>
        <w:t>»</w:t>
      </w:r>
    </w:p>
    <w:p w14:paraId="526447A8" w14:textId="0DC8539C" w:rsidR="00740F93" w:rsidRPr="001244B6" w:rsidRDefault="00740F93" w:rsidP="001244B6">
      <w:pPr>
        <w:spacing w:before="240"/>
        <w:jc w:val="center"/>
        <w:rPr>
          <w:rFonts w:ascii="Times New Roman" w:hAnsi="Times New Roman" w:cs="Times New Roman"/>
          <w:lang w:val="en-US"/>
        </w:rPr>
      </w:pPr>
      <w:r w:rsidRPr="001244B6">
        <w:rPr>
          <w:rFonts w:ascii="Times New Roman" w:hAnsi="Times New Roman" w:cs="Times New Roman"/>
          <w:lang w:val="en-US"/>
        </w:rPr>
        <w:t>Central and Regional Emergency Lighting Systems-Case study of an HMU Building</w:t>
      </w:r>
    </w:p>
    <w:p w14:paraId="4CD16132" w14:textId="01A1C44B" w:rsidR="00740F93" w:rsidRPr="001244B6" w:rsidRDefault="001244B6">
      <w:r>
        <w:t>Η παρουσίαση θα πραγματοποιηθεί την Παρασκευή 16 Ιανουαρίου και ώρα 15:30 μέσω του Συνδέσμου</w:t>
      </w:r>
      <w:r w:rsidR="00865E00">
        <w:t>:</w:t>
      </w:r>
    </w:p>
    <w:p w14:paraId="18AD07C1" w14:textId="35F42D0A" w:rsidR="001244B6" w:rsidRPr="001244B6" w:rsidRDefault="001244B6" w:rsidP="00865E00">
      <w:pPr>
        <w:jc w:val="center"/>
        <w:rPr>
          <w:lang w:val="en-US"/>
        </w:rPr>
      </w:pPr>
      <w:hyperlink r:id="rId5" w:history="1">
        <w:r w:rsidRPr="00995218">
          <w:rPr>
            <w:rStyle w:val="-"/>
            <w:lang w:val="en-US"/>
          </w:rPr>
          <w:t>https://vdc.hmu.gr/b/ant-eq2-kpk</w:t>
        </w:r>
      </w:hyperlink>
    </w:p>
    <w:p w14:paraId="0A4C0903" w14:textId="765A88A4" w:rsidR="001244B6" w:rsidRDefault="001244B6">
      <w:r>
        <w:t>Ακολουθεί η περίληψη της εργασίας</w:t>
      </w:r>
    </w:p>
    <w:p w14:paraId="4587CBC4" w14:textId="2B69BDCD" w:rsidR="001244B6" w:rsidRDefault="001244B6">
      <w:r w:rsidRPr="001244B6">
        <w:t xml:space="preserve">Στην παρούσα διπλωματική εργασία παρουσιάζεται η μελέτη και η αξιολόγηση του υφιστάμενου ημικεντρικού συστήματος φωτισμού ασφαλείας στο κτίριο Κ20 της Πολυτεχνικής Σχολής του Ελληνικού Μεσογειακού Πανεπιστημίου, καθώς και η διερεύνηση της μετάβασης από ημικεντρικό σε κεντρικό σύστημα. Στόχος είναι η μέτρηση και αξιολόγηση των φωτιστικών ασφαλείας της εγκατάστασης σύμφωνα με το ισχύον θεσμικό πλαίσιο, ώστε να διαφυλαχθεί η ασφάλεια του προσωπικού, των φοιτητών και των επισκεπτών. Η εργασία περιλαμβάνει αναλυτική παρουσίαση της κατηγοριοποίησης και των τεχνικών χαρακτηριστικών των φωτιστικών ασφαλείας, με αναφορά στο ευρωπαϊκό πρότυπο ΕΝ 1838:2025. Επιπλέον, εξετάζονται οι σύγχρονες τεχνολογίες φωτισμού, όπως τα φωτιστικά LED και τα διευθυνσιοδοτούμενα συστήματα, αναδεικνύοντας τα πλεονεκτήματα και τις επιπτώσεις τους στην ενεργειακή αποδοτικότητα, τη συντήρηση και τη διάρκεια ζωής των συστημάτων. Στο πλαίσιο της μελέτης πραγματοποιείται καταγραφή όλων των φωτιστικών ασφαλείας του κτιρίου ανά όροφο, καθώς και μετρήσεις φωτεινής έντασης με λουξόμετρο, προκειμένου να αξιολογηθεί η συμμόρφωση της εγκατάστασης με τις ελάχιστες απαιτήσεις φωτισμού. Τα αποτελέσματα δείχνουν ότι, παρόλο που σε ορισμένες περιοχές η εγκατάσταση είναι επαρκής, εντοπίζονται χώροι με ελλιπή φωτισμό. Βάσει των ευρημάτων, προτείνονται τέσσερις διαφορετικές εκδοχές  αναβάθμιση του συστήματος τόσο σε συμμορφωμένο με τα νέα πρότυπα ημικεντρικό σύστημα όσο </w:t>
      </w:r>
      <w:r w:rsidRPr="001244B6">
        <w:lastRenderedPageBreak/>
        <w:t>και σε πλήρως κεντρικό σύστημα (Central Battery System – CBS), με χρήση φωτιστικών LED, καθορισμό ζωνών φωτισμού και προθήκης κεντρικής μονάδας μπαταριών, προσφέροντας πλήρη έλεγχο, ελάχιστη συντήρηση και δυνατότητα μελλοντικής επέκτασης της εγκατάστασης και ενσωμάτωσής της σε ένα BMS (Building Management System) υποβοηθούμενο από την τεχνητή νοημοσύνη</w:t>
      </w:r>
    </w:p>
    <w:p w14:paraId="0046C448" w14:textId="652068FA" w:rsidR="001244B6" w:rsidRDefault="001244B6" w:rsidP="001244B6">
      <w:r>
        <w:tab/>
      </w:r>
      <w:r>
        <w:tab/>
      </w:r>
      <w:r>
        <w:tab/>
      </w:r>
      <w:r>
        <w:tab/>
      </w:r>
      <w:r>
        <w:tab/>
      </w:r>
      <w:r>
        <w:tab/>
      </w:r>
      <w:r>
        <w:tab/>
        <w:t>Ο Επιβλέπων Καθηγητής</w:t>
      </w:r>
    </w:p>
    <w:p w14:paraId="64E4DF3F" w14:textId="77777777" w:rsidR="001244B6" w:rsidRPr="001244B6" w:rsidRDefault="001244B6" w:rsidP="001244B6"/>
    <w:p w14:paraId="19966200" w14:textId="7AF60416" w:rsidR="00740F93" w:rsidRDefault="001244B6" w:rsidP="001244B6">
      <w:pPr>
        <w:jc w:val="right"/>
        <w:rPr>
          <w:b/>
          <w:bCs/>
          <w:sz w:val="22"/>
          <w:szCs w:val="22"/>
        </w:rPr>
      </w:pPr>
      <w:r>
        <w:rPr>
          <w:b/>
          <w:bCs/>
          <w:sz w:val="22"/>
          <w:szCs w:val="22"/>
        </w:rPr>
        <w:t>Τσικαλάκης Αντώνιος- Αναπλ.Καθηγητής</w:t>
      </w:r>
    </w:p>
    <w:p w14:paraId="5D92AE73" w14:textId="77777777" w:rsidR="001244B6" w:rsidRPr="001244B6" w:rsidRDefault="001244B6" w:rsidP="001244B6">
      <w:pPr>
        <w:jc w:val="right"/>
      </w:pPr>
    </w:p>
    <w:sectPr w:rsidR="001244B6" w:rsidRPr="001244B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F93"/>
    <w:rsid w:val="001244B6"/>
    <w:rsid w:val="00133399"/>
    <w:rsid w:val="001A3D6F"/>
    <w:rsid w:val="002C575B"/>
    <w:rsid w:val="003D3EC6"/>
    <w:rsid w:val="005277A7"/>
    <w:rsid w:val="00740F93"/>
    <w:rsid w:val="00865E00"/>
    <w:rsid w:val="00872D26"/>
    <w:rsid w:val="00B15036"/>
    <w:rsid w:val="00D52E3D"/>
    <w:rsid w:val="00FF7C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69958"/>
  <w15:chartTrackingRefBased/>
  <w15:docId w15:val="{2F08B5E3-4865-4062-A3E2-A5E30B17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F93"/>
    <w:pPr>
      <w:spacing w:line="278" w:lineRule="auto"/>
      <w:jc w:val="both"/>
    </w:pPr>
    <w:rPr>
      <w:sz w:val="24"/>
      <w:szCs w:val="24"/>
    </w:rPr>
  </w:style>
  <w:style w:type="paragraph" w:styleId="1">
    <w:name w:val="heading 1"/>
    <w:basedOn w:val="a"/>
    <w:next w:val="a"/>
    <w:link w:val="1Char"/>
    <w:uiPriority w:val="9"/>
    <w:qFormat/>
    <w:rsid w:val="00740F93"/>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40F93"/>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40F93"/>
    <w:pPr>
      <w:keepNext/>
      <w:keepLines/>
      <w:spacing w:before="160" w:after="80" w:line="259" w:lineRule="auto"/>
      <w:jc w:val="left"/>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40F93"/>
    <w:pPr>
      <w:keepNext/>
      <w:keepLines/>
      <w:spacing w:before="80" w:after="40" w:line="259" w:lineRule="auto"/>
      <w:jc w:val="left"/>
      <w:outlineLvl w:val="3"/>
    </w:pPr>
    <w:rPr>
      <w:rFonts w:eastAsiaTheme="majorEastAsia" w:cstheme="majorBidi"/>
      <w:i/>
      <w:iCs/>
      <w:color w:val="2F5496" w:themeColor="accent1" w:themeShade="BF"/>
      <w:sz w:val="22"/>
      <w:szCs w:val="22"/>
    </w:rPr>
  </w:style>
  <w:style w:type="paragraph" w:styleId="5">
    <w:name w:val="heading 5"/>
    <w:basedOn w:val="a"/>
    <w:next w:val="a"/>
    <w:link w:val="5Char"/>
    <w:uiPriority w:val="9"/>
    <w:semiHidden/>
    <w:unhideWhenUsed/>
    <w:qFormat/>
    <w:rsid w:val="00740F93"/>
    <w:pPr>
      <w:keepNext/>
      <w:keepLines/>
      <w:spacing w:before="80" w:after="40" w:line="259" w:lineRule="auto"/>
      <w:jc w:val="left"/>
      <w:outlineLvl w:val="4"/>
    </w:pPr>
    <w:rPr>
      <w:rFonts w:eastAsiaTheme="majorEastAsia" w:cstheme="majorBidi"/>
      <w:color w:val="2F5496" w:themeColor="accent1" w:themeShade="BF"/>
      <w:sz w:val="22"/>
      <w:szCs w:val="22"/>
    </w:rPr>
  </w:style>
  <w:style w:type="paragraph" w:styleId="6">
    <w:name w:val="heading 6"/>
    <w:basedOn w:val="a"/>
    <w:next w:val="a"/>
    <w:link w:val="6Char"/>
    <w:uiPriority w:val="9"/>
    <w:semiHidden/>
    <w:unhideWhenUsed/>
    <w:qFormat/>
    <w:rsid w:val="00740F93"/>
    <w:pPr>
      <w:keepNext/>
      <w:keepLines/>
      <w:spacing w:before="40" w:after="0" w:line="259" w:lineRule="auto"/>
      <w:jc w:val="left"/>
      <w:outlineLvl w:val="5"/>
    </w:pPr>
    <w:rPr>
      <w:rFonts w:eastAsiaTheme="majorEastAsia" w:cstheme="majorBidi"/>
      <w:i/>
      <w:iCs/>
      <w:color w:val="595959" w:themeColor="text1" w:themeTint="A6"/>
      <w:sz w:val="22"/>
      <w:szCs w:val="22"/>
    </w:rPr>
  </w:style>
  <w:style w:type="paragraph" w:styleId="7">
    <w:name w:val="heading 7"/>
    <w:basedOn w:val="a"/>
    <w:next w:val="a"/>
    <w:link w:val="7Char"/>
    <w:uiPriority w:val="9"/>
    <w:semiHidden/>
    <w:unhideWhenUsed/>
    <w:qFormat/>
    <w:rsid w:val="00740F93"/>
    <w:pPr>
      <w:keepNext/>
      <w:keepLines/>
      <w:spacing w:before="40" w:after="0" w:line="259" w:lineRule="auto"/>
      <w:jc w:val="left"/>
      <w:outlineLvl w:val="6"/>
    </w:pPr>
    <w:rPr>
      <w:rFonts w:eastAsiaTheme="majorEastAsia" w:cstheme="majorBidi"/>
      <w:color w:val="595959" w:themeColor="text1" w:themeTint="A6"/>
      <w:sz w:val="22"/>
      <w:szCs w:val="22"/>
    </w:rPr>
  </w:style>
  <w:style w:type="paragraph" w:styleId="8">
    <w:name w:val="heading 8"/>
    <w:basedOn w:val="a"/>
    <w:next w:val="a"/>
    <w:link w:val="8Char"/>
    <w:uiPriority w:val="9"/>
    <w:semiHidden/>
    <w:unhideWhenUsed/>
    <w:qFormat/>
    <w:rsid w:val="00740F93"/>
    <w:pPr>
      <w:keepNext/>
      <w:keepLines/>
      <w:spacing w:after="0" w:line="259" w:lineRule="auto"/>
      <w:jc w:val="left"/>
      <w:outlineLvl w:val="7"/>
    </w:pPr>
    <w:rPr>
      <w:rFonts w:eastAsiaTheme="majorEastAsia" w:cstheme="majorBidi"/>
      <w:i/>
      <w:iCs/>
      <w:color w:val="272727" w:themeColor="text1" w:themeTint="D8"/>
      <w:sz w:val="22"/>
      <w:szCs w:val="22"/>
    </w:rPr>
  </w:style>
  <w:style w:type="paragraph" w:styleId="9">
    <w:name w:val="heading 9"/>
    <w:basedOn w:val="a"/>
    <w:next w:val="a"/>
    <w:link w:val="9Char"/>
    <w:uiPriority w:val="9"/>
    <w:semiHidden/>
    <w:unhideWhenUsed/>
    <w:qFormat/>
    <w:rsid w:val="00740F93"/>
    <w:pPr>
      <w:keepNext/>
      <w:keepLines/>
      <w:spacing w:after="0" w:line="259" w:lineRule="auto"/>
      <w:jc w:val="left"/>
      <w:outlineLvl w:val="8"/>
    </w:pPr>
    <w:rPr>
      <w:rFonts w:eastAsiaTheme="majorEastAsia" w:cstheme="majorBidi"/>
      <w:color w:val="272727" w:themeColor="text1" w:themeTint="D8"/>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40F9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740F9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740F9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740F9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740F9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740F9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40F9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40F9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40F93"/>
    <w:rPr>
      <w:rFonts w:eastAsiaTheme="majorEastAsia" w:cstheme="majorBidi"/>
      <w:color w:val="272727" w:themeColor="text1" w:themeTint="D8"/>
    </w:rPr>
  </w:style>
  <w:style w:type="paragraph" w:styleId="a3">
    <w:name w:val="Title"/>
    <w:basedOn w:val="a"/>
    <w:next w:val="a"/>
    <w:link w:val="Char"/>
    <w:uiPriority w:val="10"/>
    <w:qFormat/>
    <w:rsid w:val="00740F93"/>
    <w:pPr>
      <w:spacing w:after="80" w:line="240" w:lineRule="auto"/>
      <w:contextualSpacing/>
      <w:jc w:val="left"/>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0F9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40F93"/>
    <w:pPr>
      <w:numPr>
        <w:ilvl w:val="1"/>
      </w:numPr>
      <w:spacing w:line="259" w:lineRule="auto"/>
      <w:jc w:val="left"/>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40F9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40F93"/>
    <w:pPr>
      <w:spacing w:before="160" w:line="259" w:lineRule="auto"/>
      <w:jc w:val="center"/>
    </w:pPr>
    <w:rPr>
      <w:i/>
      <w:iCs/>
      <w:color w:val="404040" w:themeColor="text1" w:themeTint="BF"/>
      <w:sz w:val="22"/>
      <w:szCs w:val="22"/>
    </w:rPr>
  </w:style>
  <w:style w:type="character" w:customStyle="1" w:styleId="Char1">
    <w:name w:val="Απόσπασμα Char"/>
    <w:basedOn w:val="a0"/>
    <w:link w:val="a5"/>
    <w:uiPriority w:val="29"/>
    <w:rsid w:val="00740F93"/>
    <w:rPr>
      <w:i/>
      <w:iCs/>
      <w:color w:val="404040" w:themeColor="text1" w:themeTint="BF"/>
    </w:rPr>
  </w:style>
  <w:style w:type="paragraph" w:styleId="a6">
    <w:name w:val="List Paragraph"/>
    <w:basedOn w:val="a"/>
    <w:uiPriority w:val="34"/>
    <w:qFormat/>
    <w:rsid w:val="00740F93"/>
    <w:pPr>
      <w:spacing w:line="259" w:lineRule="auto"/>
      <w:ind w:left="720"/>
      <w:contextualSpacing/>
      <w:jc w:val="left"/>
    </w:pPr>
    <w:rPr>
      <w:sz w:val="22"/>
      <w:szCs w:val="22"/>
    </w:rPr>
  </w:style>
  <w:style w:type="character" w:styleId="a7">
    <w:name w:val="Intense Emphasis"/>
    <w:basedOn w:val="a0"/>
    <w:uiPriority w:val="21"/>
    <w:qFormat/>
    <w:rsid w:val="00740F93"/>
    <w:rPr>
      <w:i/>
      <w:iCs/>
      <w:color w:val="2F5496" w:themeColor="accent1" w:themeShade="BF"/>
    </w:rPr>
  </w:style>
  <w:style w:type="paragraph" w:styleId="a8">
    <w:name w:val="Intense Quote"/>
    <w:basedOn w:val="a"/>
    <w:next w:val="a"/>
    <w:link w:val="Char2"/>
    <w:uiPriority w:val="30"/>
    <w:qFormat/>
    <w:rsid w:val="00740F93"/>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rPr>
  </w:style>
  <w:style w:type="character" w:customStyle="1" w:styleId="Char2">
    <w:name w:val="Έντονο απόσπ. Char"/>
    <w:basedOn w:val="a0"/>
    <w:link w:val="a8"/>
    <w:uiPriority w:val="30"/>
    <w:rsid w:val="00740F93"/>
    <w:rPr>
      <w:i/>
      <w:iCs/>
      <w:color w:val="2F5496" w:themeColor="accent1" w:themeShade="BF"/>
    </w:rPr>
  </w:style>
  <w:style w:type="character" w:styleId="a9">
    <w:name w:val="Intense Reference"/>
    <w:basedOn w:val="a0"/>
    <w:uiPriority w:val="32"/>
    <w:qFormat/>
    <w:rsid w:val="00740F93"/>
    <w:rPr>
      <w:b/>
      <w:bCs/>
      <w:smallCaps/>
      <w:color w:val="2F5496" w:themeColor="accent1" w:themeShade="BF"/>
      <w:spacing w:val="5"/>
    </w:rPr>
  </w:style>
  <w:style w:type="character" w:styleId="-">
    <w:name w:val="Hyperlink"/>
    <w:basedOn w:val="a0"/>
    <w:uiPriority w:val="99"/>
    <w:unhideWhenUsed/>
    <w:rsid w:val="001244B6"/>
    <w:rPr>
      <w:color w:val="0563C1" w:themeColor="hyperlink"/>
      <w:u w:val="single"/>
    </w:rPr>
  </w:style>
  <w:style w:type="character" w:styleId="aa">
    <w:name w:val="Unresolved Mention"/>
    <w:basedOn w:val="a0"/>
    <w:uiPriority w:val="99"/>
    <w:semiHidden/>
    <w:unhideWhenUsed/>
    <w:rsid w:val="00124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dc.hmu.gr/b/ant-eq2-kpk"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383</Words>
  <Characters>2074</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Antonios Tsikalakis</dc:creator>
  <cp:keywords/>
  <dc:description/>
  <cp:lastModifiedBy>Antonios Tsikalakis</cp:lastModifiedBy>
  <cp:revision>2</cp:revision>
  <dcterms:created xsi:type="dcterms:W3CDTF">2026-01-13T07:42:00Z</dcterms:created>
  <dcterms:modified xsi:type="dcterms:W3CDTF">2026-01-13T08:55:00Z</dcterms:modified>
</cp:coreProperties>
</file>