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E0" w:rsidRPr="009E7CCB" w:rsidRDefault="00D80BE0" w:rsidP="00D80BE0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val="el-GR" w:eastAsia="en-GB"/>
        </w:rPr>
      </w:pPr>
      <w:bookmarkStart w:id="0" w:name="_GoBack"/>
      <w:r w:rsidRPr="009E7CCB">
        <w:rPr>
          <w:rFonts w:ascii="Times New Roman" w:eastAsia="Times New Roman" w:hAnsi="Times New Roman" w:cs="Times New Roman"/>
          <w:sz w:val="28"/>
          <w:szCs w:val="21"/>
          <w:lang w:val="el-GR" w:eastAsia="en-GB"/>
        </w:rPr>
        <w:t>Σύντομο βιογραφικό</w:t>
      </w:r>
    </w:p>
    <w:bookmarkEnd w:id="0"/>
    <w:p w:rsidR="00D80BE0" w:rsidRPr="009E7CCB" w:rsidRDefault="00D80BE0" w:rsidP="00D80BE0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val="el-GR" w:eastAsia="en-GB"/>
        </w:rPr>
      </w:pPr>
      <w:r>
        <w:rPr>
          <w:noProof/>
          <w:lang w:val="el-GR" w:eastAsia="el-GR"/>
        </w:rPr>
        <w:drawing>
          <wp:inline distT="0" distB="0" distL="0" distR="0">
            <wp:extent cx="1576320" cy="1492250"/>
            <wp:effectExtent l="0" t="0" r="5080" b="0"/>
            <wp:docPr id="1" name="Picture 1" descr="https://bmi.hmu.gr/wp-content/uploads/sites/48/2019/12/Chatzaki-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mi.hmu.gr/wp-content/uploads/sites/48/2019/12/Chatzaki-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63" cy="150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E0" w:rsidRPr="006E11DC" w:rsidRDefault="00D80BE0" w:rsidP="00D80BE0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</w:pP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Η </w:t>
      </w:r>
      <w:r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Ρούλα (Χαρίκλεια) Χατζάκη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 έλαβε το πτυχίο και </w:t>
      </w:r>
      <w:r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το μεταπτυχιακό τίτλο σπουδών 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στην Εφαρμοσμένη Πληροφορική και Πολυμέσα από το Τεχνολογικό Εκπαιδευτικό Ίδρυμα Κρήτης - Σχολή Μηχανικών, Τμήμα Μηχανικών Πληροφορικής, το 2012 και το 2016 αντίστοιχα. Έλαβε το </w:t>
      </w:r>
      <w:r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μεταπτυχιακό τίτλο 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με ακαδημαϊκή διάκριση για τ</w:t>
      </w:r>
      <w:r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ην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 καλύτερ</w:t>
      </w:r>
      <w:r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ηεπίδοση 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9.38 / 10.00. Από το 2012 έως το 2016 υπήρξε μέλος του Εργαστηρίου Υπολογιστικ</w:t>
      </w:r>
      <w:r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ής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 Βιοϊατρικ</w:t>
      </w:r>
      <w:r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ής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 (</w:t>
      </w:r>
      <w:r w:rsidRPr="006E11DC">
        <w:rPr>
          <w:rFonts w:ascii="Times New Roman" w:eastAsia="Times New Roman" w:hAnsi="Times New Roman" w:cs="Times New Roman"/>
          <w:sz w:val="24"/>
          <w:szCs w:val="21"/>
          <w:lang w:eastAsia="en-GB"/>
        </w:rPr>
        <w:t>CBML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) του Ινστιτούτου Πληροφορικής του ΙΤΕ, ενώ από το 2014 μέχρι σήμερα συνεργάζεται με το Εργαστήριο Βιοϊατρικής Πληροφορικής &amp;</w:t>
      </w:r>
      <w:r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Υπηρεσιών 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Ηλεκτρονικής Υγείας του </w:t>
      </w:r>
      <w:r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Ελληνικού Μεσογειακού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 Πανεπιστημίου. Τα ερευνητικά της ενδιαφέροντα περιλαμβάνουν τους τομείς της Υπολογιστικής Νευροεπιστήμης, της Βιοϊατρικής Εικόνας και Επεξεργασίας Σήματος, της Συναισθηματικής Πληροφορικής, της Ψυχικής Υγείας, της </w:t>
      </w:r>
      <w:r w:rsidRPr="006E11DC">
        <w:rPr>
          <w:rFonts w:ascii="Times New Roman" w:eastAsia="Times New Roman" w:hAnsi="Times New Roman" w:cs="Times New Roman"/>
          <w:sz w:val="24"/>
          <w:szCs w:val="21"/>
          <w:lang w:eastAsia="en-GB"/>
        </w:rPr>
        <w:t>SmarteHealth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 και των υπηρεσιών </w:t>
      </w:r>
      <w:r>
        <w:rPr>
          <w:rFonts w:ascii="Times New Roman" w:eastAsia="Times New Roman" w:hAnsi="Times New Roman" w:cs="Times New Roman"/>
          <w:sz w:val="24"/>
          <w:szCs w:val="21"/>
          <w:lang w:eastAsia="en-GB"/>
        </w:rPr>
        <w:t>m</w:t>
      </w:r>
      <w:r w:rsidRPr="006E11DC">
        <w:rPr>
          <w:rFonts w:ascii="Times New Roman" w:eastAsia="Times New Roman" w:hAnsi="Times New Roman" w:cs="Times New Roman"/>
          <w:sz w:val="24"/>
          <w:szCs w:val="21"/>
          <w:lang w:eastAsia="en-GB"/>
        </w:rPr>
        <w:t>Health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.</w:t>
      </w:r>
    </w:p>
    <w:p w:rsidR="00D80BE0" w:rsidRPr="006E11DC" w:rsidRDefault="00D80BE0" w:rsidP="00D80BE0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</w:pPr>
    </w:p>
    <w:p w:rsidR="00D80BE0" w:rsidRDefault="00D80BE0" w:rsidP="00D80BE0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</w:pP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Από τον Ιανουάριο του 2020 είναι υποψήφιος διδάκτορας στον τομέα της Βιοϊατρικής Πληροφορικής και Βι</w:t>
      </w:r>
      <w:r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οϊατρικής Μηχανικής, μελετώντας</w:t>
      </w:r>
      <w:r w:rsidRPr="008150FD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 υπό την καθοδήγηση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 του καθηγητή Μανώλη Τσικνάκη</w:t>
      </w:r>
      <w:r w:rsidRPr="008150FD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,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 το ερευνητικό θέμα «Μια πολυτροπική προσέγγιση για την εκτίμηση ψυχικού στρες βασισμένη στην ανάλυση φυσιολογικών σημάτων», στ</w:t>
      </w:r>
      <w:r>
        <w:rPr>
          <w:rFonts w:ascii="Times New Roman" w:eastAsia="Times New Roman" w:hAnsi="Times New Roman" w:cs="Times New Roman"/>
          <w:sz w:val="24"/>
          <w:szCs w:val="21"/>
          <w:lang w:val="en-US"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τμήμα 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Ηλεκτρολόγων Μηχανικών και Μηχανικών Υπολογιστών</w:t>
      </w:r>
      <w:r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 του 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Ελληνικ</w:t>
      </w:r>
      <w:r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ού 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Μεσογειακ</w:t>
      </w:r>
      <w:r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ού</w:t>
      </w:r>
      <w:r w:rsidRPr="006E11DC"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 Πανεπιστ</w:t>
      </w:r>
      <w:r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>ημίου.</w:t>
      </w:r>
    </w:p>
    <w:p w:rsidR="00D80BE0" w:rsidRDefault="00D80BE0" w:rsidP="00D80BE0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</w:pPr>
    </w:p>
    <w:p w:rsidR="00D80BE0" w:rsidRPr="00BF2A1E" w:rsidRDefault="00D80BE0" w:rsidP="00D80BE0">
      <w:pPr>
        <w:pBdr>
          <w:bottom w:val="single" w:sz="4" w:space="1" w:color="auto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</w:pPr>
      <w:r>
        <w:rPr>
          <w:rFonts w:ascii="Times New Roman" w:eastAsia="Times New Roman" w:hAnsi="Times New Roman" w:cs="Times New Roman"/>
          <w:sz w:val="24"/>
          <w:szCs w:val="21"/>
          <w:lang w:val="el-GR" w:eastAsia="en-GB"/>
        </w:rPr>
        <w:t xml:space="preserve">Εκτενές βιογραφικό σημείωμα </w:t>
      </w:r>
      <w:r w:rsidRPr="00BF2A1E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val="el-GR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eastAsia="en-GB"/>
        </w:rPr>
        <w:t>Linktopdf</w:t>
      </w:r>
      <w:r w:rsidRPr="00BF2A1E">
        <w:rPr>
          <w:rFonts w:ascii="Times New Roman" w:eastAsia="Times New Roman" w:hAnsi="Times New Roman" w:cs="Times New Roman"/>
          <w:sz w:val="24"/>
          <w:szCs w:val="21"/>
          <w:bdr w:val="none" w:sz="0" w:space="0" w:color="auto" w:frame="1"/>
          <w:lang w:val="el-GR" w:eastAsia="en-GB"/>
        </w:rPr>
        <w:t>).</w:t>
      </w:r>
    </w:p>
    <w:p w:rsidR="00D80BE0" w:rsidRPr="00D80BE0" w:rsidRDefault="00D80BE0">
      <w:pPr>
        <w:rPr>
          <w:lang w:val="el-GR"/>
        </w:rPr>
      </w:pPr>
    </w:p>
    <w:sectPr w:rsidR="00D80BE0" w:rsidRPr="00D80BE0" w:rsidSect="007B2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BE0"/>
    <w:rsid w:val="007B29CA"/>
    <w:rsid w:val="008F222E"/>
    <w:rsid w:val="0097060A"/>
    <w:rsid w:val="009F05E2"/>
    <w:rsid w:val="00D8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0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22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TEI</cp:lastModifiedBy>
  <cp:revision>2</cp:revision>
  <dcterms:created xsi:type="dcterms:W3CDTF">2020-05-04T17:17:00Z</dcterms:created>
  <dcterms:modified xsi:type="dcterms:W3CDTF">2020-05-04T17:17:00Z</dcterms:modified>
</cp:coreProperties>
</file>